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4DF0" w14:textId="77777777" w:rsidR="0039012B" w:rsidRPr="00942553" w:rsidRDefault="0039012B" w:rsidP="00ED608E">
      <w:pPr>
        <w:spacing w:after="0" w:line="100" w:lineRule="atLeast"/>
        <w:jc w:val="center"/>
        <w:rPr>
          <w:rFonts w:cs="Calibri"/>
        </w:rPr>
      </w:pPr>
      <w:r w:rsidRPr="00942553">
        <w:rPr>
          <w:rFonts w:cs="Calibri"/>
          <w:b/>
        </w:rPr>
        <w:t>SHILLINGSTONE PARISH COUNCIL</w:t>
      </w:r>
    </w:p>
    <w:p w14:paraId="1D00B5F3" w14:textId="77777777" w:rsidR="0039012B" w:rsidRPr="00942553" w:rsidRDefault="0039012B" w:rsidP="00ED608E">
      <w:pPr>
        <w:spacing w:after="0" w:line="100" w:lineRule="atLeast"/>
        <w:jc w:val="center"/>
        <w:rPr>
          <w:rFonts w:cs="Calibri"/>
          <w:b/>
        </w:rPr>
      </w:pPr>
      <w:r w:rsidRPr="00942553">
        <w:rPr>
          <w:rFonts w:cs="Calibri"/>
          <w:b/>
        </w:rPr>
        <w:t>MINUTES OF THE MEETING OF THE PARISH COUNCIL HELD AT</w:t>
      </w:r>
    </w:p>
    <w:p w14:paraId="3F50E2E0" w14:textId="77777777" w:rsidR="0039012B" w:rsidRDefault="0039012B" w:rsidP="00804A27">
      <w:pPr>
        <w:spacing w:after="0" w:line="100" w:lineRule="atLeast"/>
        <w:jc w:val="center"/>
        <w:rPr>
          <w:rFonts w:cs="Calibri"/>
          <w:b/>
        </w:rPr>
      </w:pPr>
      <w:r w:rsidRPr="00942553">
        <w:rPr>
          <w:rFonts w:cs="Calibri"/>
          <w:b/>
        </w:rPr>
        <w:t xml:space="preserve">7.30 PM ON THURSDAY </w:t>
      </w:r>
      <w:r w:rsidR="006D322E" w:rsidRPr="00942553">
        <w:rPr>
          <w:rFonts w:cs="Calibri"/>
          <w:b/>
        </w:rPr>
        <w:t>1</w:t>
      </w:r>
      <w:r w:rsidRPr="00942553">
        <w:rPr>
          <w:rFonts w:cs="Calibri"/>
          <w:b/>
          <w:vertAlign w:val="superscript"/>
        </w:rPr>
        <w:t>th</w:t>
      </w:r>
      <w:r w:rsidRPr="00942553">
        <w:rPr>
          <w:rFonts w:cs="Calibri"/>
          <w:b/>
        </w:rPr>
        <w:t xml:space="preserve"> </w:t>
      </w:r>
      <w:r w:rsidR="006D322E" w:rsidRPr="00942553">
        <w:rPr>
          <w:rFonts w:cs="Calibri"/>
          <w:b/>
        </w:rPr>
        <w:t>AUGUST</w:t>
      </w:r>
      <w:r w:rsidRPr="00942553">
        <w:rPr>
          <w:rFonts w:cs="Calibri"/>
          <w:b/>
        </w:rPr>
        <w:t xml:space="preserve"> 2019 IN THE CHURCH CENTRE, SHILLINGSTONE</w:t>
      </w:r>
    </w:p>
    <w:p w14:paraId="1D1C7CAD" w14:textId="77777777" w:rsidR="00804A27" w:rsidRPr="00942553" w:rsidRDefault="00804A27" w:rsidP="00804A27">
      <w:pPr>
        <w:spacing w:after="0" w:line="100" w:lineRule="atLeast"/>
        <w:jc w:val="center"/>
        <w:rPr>
          <w:rFonts w:cs="Calibri"/>
          <w:b/>
        </w:rPr>
      </w:pPr>
    </w:p>
    <w:p w14:paraId="68E7AF65" w14:textId="7DA7252A" w:rsidR="0039012B" w:rsidRPr="00942553" w:rsidRDefault="0039012B">
      <w:pPr>
        <w:rPr>
          <w:rFonts w:cs="Calibri"/>
          <w:b/>
        </w:rPr>
      </w:pPr>
      <w:r w:rsidRPr="00942553">
        <w:rPr>
          <w:rFonts w:cs="Calibri"/>
          <w:b/>
        </w:rPr>
        <w:t>PRESENT:</w:t>
      </w:r>
      <w:r w:rsidRPr="00F30228">
        <w:rPr>
          <w:rFonts w:cs="Calibri"/>
          <w:lang w:val="en-GB"/>
        </w:rPr>
        <w:t xml:space="preserve"> Counci</w:t>
      </w:r>
      <w:r w:rsidR="00F30228" w:rsidRPr="00F30228">
        <w:rPr>
          <w:rFonts w:cs="Calibri"/>
          <w:lang w:val="en-GB"/>
        </w:rPr>
        <w:t>l</w:t>
      </w:r>
      <w:r w:rsidRPr="00F30228">
        <w:rPr>
          <w:rFonts w:cs="Calibri"/>
          <w:lang w:val="en-GB"/>
        </w:rPr>
        <w:t>lors</w:t>
      </w:r>
      <w:r w:rsidRPr="00942553">
        <w:rPr>
          <w:rFonts w:cs="Calibri"/>
        </w:rPr>
        <w:t xml:space="preserve"> M Webberley, </w:t>
      </w:r>
      <w:r w:rsidR="00BB7CE2" w:rsidRPr="00942553">
        <w:rPr>
          <w:rFonts w:cs="Calibri"/>
        </w:rPr>
        <w:t xml:space="preserve">L Gasson, P Aaron, </w:t>
      </w:r>
      <w:r w:rsidRPr="00942553">
        <w:rPr>
          <w:rFonts w:cs="Calibri"/>
        </w:rPr>
        <w:t xml:space="preserve">R </w:t>
      </w:r>
      <w:r w:rsidR="00BB7CE2" w:rsidRPr="00942553">
        <w:rPr>
          <w:rFonts w:cs="Calibri"/>
        </w:rPr>
        <w:t>Acton,</w:t>
      </w:r>
      <w:r w:rsidR="006D322E" w:rsidRPr="00942553">
        <w:rPr>
          <w:rFonts w:cs="Calibri"/>
        </w:rPr>
        <w:t xml:space="preserve"> T Kennard, K Ridout</w:t>
      </w:r>
      <w:r w:rsidR="0054516F" w:rsidRPr="00942553">
        <w:rPr>
          <w:rFonts w:cs="Calibri"/>
        </w:rPr>
        <w:t>;</w:t>
      </w:r>
      <w:r w:rsidRPr="00942553">
        <w:rPr>
          <w:rFonts w:cs="Calibri"/>
        </w:rPr>
        <w:t xml:space="preserve"> Clerk D Green;</w:t>
      </w:r>
      <w:r w:rsidR="006D322E" w:rsidRPr="00942553">
        <w:rPr>
          <w:rFonts w:cs="Calibri"/>
        </w:rPr>
        <w:t xml:space="preserve"> Footpaths Office</w:t>
      </w:r>
      <w:r w:rsidR="007C457D" w:rsidRPr="00942553">
        <w:rPr>
          <w:rFonts w:cs="Calibri"/>
        </w:rPr>
        <w:t>r</w:t>
      </w:r>
      <w:r w:rsidR="006D322E" w:rsidRPr="00942553">
        <w:rPr>
          <w:rFonts w:cs="Calibri"/>
        </w:rPr>
        <w:t xml:space="preserve"> Graham Rains, County Councilor Pauline Batstone</w:t>
      </w:r>
      <w:r w:rsidR="007C457D" w:rsidRPr="00942553">
        <w:rPr>
          <w:rFonts w:cs="Calibri"/>
        </w:rPr>
        <w:t>. I</w:t>
      </w:r>
      <w:r w:rsidR="00BB7CE2" w:rsidRPr="00942553">
        <w:rPr>
          <w:rFonts w:cs="Calibri"/>
        </w:rPr>
        <w:t xml:space="preserve">n </w:t>
      </w:r>
      <w:r w:rsidRPr="00942553">
        <w:rPr>
          <w:rFonts w:cs="Calibri"/>
        </w:rPr>
        <w:t>addition,</w:t>
      </w:r>
      <w:bookmarkStart w:id="0" w:name="_GoBack"/>
      <w:bookmarkEnd w:id="0"/>
      <w:r w:rsidRPr="00942553">
        <w:rPr>
          <w:rFonts w:cs="Calibri"/>
        </w:rPr>
        <w:t xml:space="preserve"> there were </w:t>
      </w:r>
      <w:r w:rsidR="006D322E" w:rsidRPr="00942553">
        <w:rPr>
          <w:rFonts w:cs="Calibri"/>
        </w:rPr>
        <w:t>3</w:t>
      </w:r>
      <w:r w:rsidRPr="00942553">
        <w:rPr>
          <w:rFonts w:cs="Calibri"/>
        </w:rPr>
        <w:t xml:space="preserve"> members of the public in attendance.</w:t>
      </w:r>
    </w:p>
    <w:p w14:paraId="1B409886" w14:textId="77777777" w:rsidR="0039012B" w:rsidRPr="00942553" w:rsidRDefault="0039012B">
      <w:pPr>
        <w:rPr>
          <w:rFonts w:cs="Calibri"/>
          <w:b/>
        </w:rPr>
      </w:pPr>
      <w:r w:rsidRPr="00942553">
        <w:rPr>
          <w:rFonts w:cs="Calibri"/>
          <w:b/>
        </w:rPr>
        <w:t>4</w:t>
      </w:r>
      <w:r w:rsidR="006D322E" w:rsidRPr="00942553">
        <w:rPr>
          <w:rFonts w:cs="Calibri"/>
          <w:b/>
        </w:rPr>
        <w:t>52</w:t>
      </w:r>
      <w:r w:rsidRPr="00942553">
        <w:rPr>
          <w:rFonts w:cs="Calibri"/>
          <w:b/>
        </w:rPr>
        <w:t xml:space="preserve">.  APOLOGIES FOR ABSENCE: </w:t>
      </w:r>
      <w:r w:rsidRPr="00942553">
        <w:rPr>
          <w:rFonts w:cs="Calibri"/>
        </w:rPr>
        <w:t xml:space="preserve">Received from Cllrs </w:t>
      </w:r>
      <w:r w:rsidR="006D322E" w:rsidRPr="00942553">
        <w:rPr>
          <w:rFonts w:cs="Calibri"/>
        </w:rPr>
        <w:t>McNamara</w:t>
      </w:r>
      <w:r w:rsidR="00AE4B11" w:rsidRPr="00942553">
        <w:rPr>
          <w:rFonts w:cs="Calibri"/>
        </w:rPr>
        <w:t xml:space="preserve"> and</w:t>
      </w:r>
      <w:r w:rsidR="006D322E" w:rsidRPr="00942553">
        <w:rPr>
          <w:rFonts w:cs="Calibri"/>
        </w:rPr>
        <w:t xml:space="preserve"> White</w:t>
      </w:r>
    </w:p>
    <w:p w14:paraId="18281690" w14:textId="77777777" w:rsidR="0039012B" w:rsidRPr="00942553" w:rsidRDefault="0039012B">
      <w:pPr>
        <w:rPr>
          <w:rFonts w:cs="Calibri"/>
          <w:b/>
        </w:rPr>
      </w:pPr>
      <w:r w:rsidRPr="00942553">
        <w:rPr>
          <w:rFonts w:cs="Calibri"/>
          <w:b/>
        </w:rPr>
        <w:t>4</w:t>
      </w:r>
      <w:r w:rsidR="006D322E" w:rsidRPr="00942553">
        <w:rPr>
          <w:rFonts w:cs="Calibri"/>
          <w:b/>
        </w:rPr>
        <w:t>53</w:t>
      </w:r>
      <w:r w:rsidRPr="00942553">
        <w:rPr>
          <w:rFonts w:cs="Calibri"/>
          <w:b/>
        </w:rPr>
        <w:t>. DECLARATIONS OF INTEREST:</w:t>
      </w:r>
      <w:r w:rsidRPr="00942553">
        <w:rPr>
          <w:rFonts w:cs="Calibri"/>
        </w:rPr>
        <w:t xml:space="preserve"> None</w:t>
      </w:r>
    </w:p>
    <w:p w14:paraId="54F64989" w14:textId="77777777" w:rsidR="0039012B" w:rsidRPr="00942553" w:rsidRDefault="0039012B">
      <w:pPr>
        <w:rPr>
          <w:rFonts w:cs="Calibri"/>
          <w:b/>
        </w:rPr>
      </w:pPr>
      <w:r w:rsidRPr="00942553">
        <w:rPr>
          <w:rFonts w:cs="Calibri"/>
          <w:b/>
        </w:rPr>
        <w:t>4</w:t>
      </w:r>
      <w:r w:rsidR="006D322E" w:rsidRPr="00942553">
        <w:rPr>
          <w:rFonts w:cs="Calibri"/>
          <w:b/>
        </w:rPr>
        <w:t>54</w:t>
      </w:r>
      <w:r w:rsidRPr="00942553">
        <w:rPr>
          <w:rFonts w:cs="Calibri"/>
          <w:b/>
        </w:rPr>
        <w:t xml:space="preserve">. MINUTES OF THE PREVIOUS MEETING: </w:t>
      </w:r>
      <w:r w:rsidRPr="00942553">
        <w:rPr>
          <w:rFonts w:cs="Calibri"/>
          <w:bCs/>
        </w:rPr>
        <w:t>Th</w:t>
      </w:r>
      <w:r w:rsidRPr="00942553">
        <w:rPr>
          <w:rFonts w:cs="Calibri"/>
        </w:rPr>
        <w:t xml:space="preserve">e minutes of the meeting held on </w:t>
      </w:r>
      <w:r w:rsidR="006D322E" w:rsidRPr="00942553">
        <w:rPr>
          <w:rFonts w:cs="Calibri"/>
        </w:rPr>
        <w:t>4</w:t>
      </w:r>
      <w:r w:rsidR="00BB7CE2" w:rsidRPr="00942553">
        <w:rPr>
          <w:rFonts w:cs="Calibri"/>
          <w:vertAlign w:val="superscript"/>
        </w:rPr>
        <w:t>th</w:t>
      </w:r>
      <w:r w:rsidR="00BB7CE2" w:rsidRPr="00942553">
        <w:rPr>
          <w:rFonts w:cs="Calibri"/>
        </w:rPr>
        <w:t xml:space="preserve"> </w:t>
      </w:r>
      <w:r w:rsidR="006D322E" w:rsidRPr="00942553">
        <w:rPr>
          <w:rFonts w:cs="Calibri"/>
        </w:rPr>
        <w:t xml:space="preserve">July </w:t>
      </w:r>
      <w:r w:rsidRPr="00942553">
        <w:rPr>
          <w:rFonts w:cs="Calibri"/>
        </w:rPr>
        <w:t>2019 were approved.</w:t>
      </w:r>
    </w:p>
    <w:p w14:paraId="076FE198" w14:textId="77777777" w:rsidR="0039012B" w:rsidRPr="00942553" w:rsidRDefault="00BB7CE2">
      <w:pPr>
        <w:jc w:val="both"/>
        <w:rPr>
          <w:rFonts w:cs="Calibri"/>
        </w:rPr>
      </w:pPr>
      <w:r w:rsidRPr="00942553">
        <w:rPr>
          <w:rFonts w:cs="Calibri"/>
          <w:b/>
        </w:rPr>
        <w:t>4</w:t>
      </w:r>
      <w:r w:rsidR="006D322E" w:rsidRPr="00942553">
        <w:rPr>
          <w:rFonts w:cs="Calibri"/>
          <w:b/>
        </w:rPr>
        <w:t>55</w:t>
      </w:r>
      <w:r w:rsidR="0039012B" w:rsidRPr="00942553">
        <w:rPr>
          <w:rFonts w:cs="Calibri"/>
          <w:b/>
        </w:rPr>
        <w:t>. MATTERS ARISING:</w:t>
      </w:r>
      <w:r w:rsidR="0039012B" w:rsidRPr="00942553">
        <w:rPr>
          <w:rFonts w:cs="Calibri"/>
        </w:rPr>
        <w:t xml:space="preserve"> </w:t>
      </w:r>
    </w:p>
    <w:p w14:paraId="6A2E2902" w14:textId="77777777" w:rsidR="00BB7CE2" w:rsidRPr="00942553" w:rsidRDefault="006D322E">
      <w:pPr>
        <w:jc w:val="both"/>
        <w:rPr>
          <w:rFonts w:cs="Calibri"/>
        </w:rPr>
      </w:pPr>
      <w:r w:rsidRPr="00942553">
        <w:rPr>
          <w:rFonts w:cs="Calibri"/>
        </w:rPr>
        <w:t xml:space="preserve">The Chairman reported that Cliveden Conservation had located a suitable mounting block </w:t>
      </w:r>
      <w:r w:rsidR="00AE4B11" w:rsidRPr="00942553">
        <w:rPr>
          <w:rFonts w:cs="Calibri"/>
        </w:rPr>
        <w:t>for</w:t>
      </w:r>
      <w:r w:rsidRPr="00942553">
        <w:rPr>
          <w:rFonts w:cs="Calibri"/>
        </w:rPr>
        <w:t xml:space="preserve"> the Cross Head and Blandford Museum were in the process of designing an explanatory plaque; it is hoped that the </w:t>
      </w:r>
      <w:r w:rsidR="00AE4B11" w:rsidRPr="00942553">
        <w:rPr>
          <w:rFonts w:cs="Calibri"/>
        </w:rPr>
        <w:t>relocation</w:t>
      </w:r>
      <w:r w:rsidRPr="00942553">
        <w:rPr>
          <w:rFonts w:cs="Calibri"/>
        </w:rPr>
        <w:t xml:space="preserve"> of the Cross Head will take place soon.</w:t>
      </w:r>
    </w:p>
    <w:p w14:paraId="07E812B0" w14:textId="77777777" w:rsidR="006D322E" w:rsidRPr="00942553" w:rsidRDefault="006D322E">
      <w:pPr>
        <w:jc w:val="both"/>
        <w:rPr>
          <w:rFonts w:cs="Calibri"/>
        </w:rPr>
      </w:pPr>
      <w:r w:rsidRPr="00942553">
        <w:rPr>
          <w:rFonts w:cs="Calibri"/>
        </w:rPr>
        <w:t xml:space="preserve">Cllr Ridout had obtained a stock of ‘Sustainability’ information related to </w:t>
      </w:r>
      <w:r w:rsidR="00AE4B11" w:rsidRPr="00942553">
        <w:rPr>
          <w:rFonts w:cs="Calibri"/>
        </w:rPr>
        <w:t xml:space="preserve">household </w:t>
      </w:r>
      <w:r w:rsidRPr="00942553">
        <w:rPr>
          <w:rFonts w:cs="Calibri"/>
        </w:rPr>
        <w:t xml:space="preserve">waste </w:t>
      </w:r>
      <w:r w:rsidR="00AE4B11" w:rsidRPr="00942553">
        <w:rPr>
          <w:rFonts w:cs="Calibri"/>
        </w:rPr>
        <w:t>recycling</w:t>
      </w:r>
      <w:r w:rsidRPr="00942553">
        <w:rPr>
          <w:rFonts w:cs="Calibri"/>
        </w:rPr>
        <w:t xml:space="preserve"> from Dorset Waste Partnership.</w:t>
      </w:r>
      <w:r w:rsidR="008D6468" w:rsidRPr="00942553">
        <w:rPr>
          <w:rFonts w:cs="Calibri"/>
        </w:rPr>
        <w:t xml:space="preserve"> The Chairman suggested </w:t>
      </w:r>
      <w:r w:rsidR="00AE4B11" w:rsidRPr="00942553">
        <w:rPr>
          <w:rFonts w:cs="Calibri"/>
        </w:rPr>
        <w:t>that this</w:t>
      </w:r>
      <w:r w:rsidR="008D6468" w:rsidRPr="00942553">
        <w:rPr>
          <w:rFonts w:cs="Calibri"/>
        </w:rPr>
        <w:t xml:space="preserve"> should be freely distributed to all households, the issue of what can and cannot be recycled </w:t>
      </w:r>
      <w:r w:rsidR="007C457D" w:rsidRPr="00942553">
        <w:rPr>
          <w:rFonts w:cs="Calibri"/>
        </w:rPr>
        <w:t xml:space="preserve">being </w:t>
      </w:r>
      <w:r w:rsidR="008D6468" w:rsidRPr="00942553">
        <w:rPr>
          <w:rFonts w:cs="Calibri"/>
        </w:rPr>
        <w:t>very confusing. The Clerk will ask the CEO of D</w:t>
      </w:r>
      <w:r w:rsidR="007E760B">
        <w:rPr>
          <w:rFonts w:cs="Calibri"/>
        </w:rPr>
        <w:t>WP if</w:t>
      </w:r>
      <w:r w:rsidR="008D6468" w:rsidRPr="00942553">
        <w:rPr>
          <w:rFonts w:cs="Calibri"/>
        </w:rPr>
        <w:t xml:space="preserve"> this could be considered.</w:t>
      </w:r>
    </w:p>
    <w:p w14:paraId="6D219F0F" w14:textId="77777777" w:rsidR="008D6468" w:rsidRPr="00942553" w:rsidRDefault="008D6468">
      <w:pPr>
        <w:jc w:val="both"/>
        <w:rPr>
          <w:rFonts w:cs="Calibri"/>
        </w:rPr>
      </w:pPr>
      <w:r w:rsidRPr="00942553">
        <w:rPr>
          <w:rFonts w:cs="Calibri"/>
        </w:rPr>
        <w:t xml:space="preserve">The matter of the Little Lane Footpath extension was discussed in the light of Andrew </w:t>
      </w:r>
      <w:r w:rsidR="00AE4B11" w:rsidRPr="00942553">
        <w:rPr>
          <w:rFonts w:cs="Calibri"/>
        </w:rPr>
        <w:t>Bradley’s</w:t>
      </w:r>
      <w:r w:rsidRPr="00942553">
        <w:rPr>
          <w:rFonts w:cs="Calibri"/>
        </w:rPr>
        <w:t xml:space="preserve"> update. The Council resolved to support the extension of the </w:t>
      </w:r>
      <w:r w:rsidR="00AE4B11" w:rsidRPr="00942553">
        <w:rPr>
          <w:rFonts w:cs="Calibri"/>
        </w:rPr>
        <w:t>30-mph</w:t>
      </w:r>
      <w:r w:rsidRPr="00942553">
        <w:rPr>
          <w:rFonts w:cs="Calibri"/>
        </w:rPr>
        <w:t xml:space="preserve"> zone and to install any additional signage as necessary, and to keep Okeford Fitzpaine Parish Council </w:t>
      </w:r>
      <w:r w:rsidR="00AE4B11" w:rsidRPr="00942553">
        <w:rPr>
          <w:rFonts w:cs="Calibri"/>
        </w:rPr>
        <w:t>appraised of council actions.</w:t>
      </w:r>
    </w:p>
    <w:p w14:paraId="3DDFFA56" w14:textId="77777777" w:rsidR="0039012B" w:rsidRPr="00942553" w:rsidRDefault="00BB7CE2">
      <w:pPr>
        <w:rPr>
          <w:rFonts w:cs="Calibri"/>
        </w:rPr>
      </w:pPr>
      <w:r w:rsidRPr="00942553">
        <w:rPr>
          <w:rFonts w:cs="Calibri"/>
          <w:b/>
        </w:rPr>
        <w:t>4</w:t>
      </w:r>
      <w:r w:rsidR="00664E8D" w:rsidRPr="00942553">
        <w:rPr>
          <w:rFonts w:cs="Calibri"/>
          <w:b/>
        </w:rPr>
        <w:t>56</w:t>
      </w:r>
      <w:r w:rsidR="0039012B" w:rsidRPr="00942553">
        <w:rPr>
          <w:rFonts w:cs="Calibri"/>
          <w:b/>
        </w:rPr>
        <w:t>.  PUBLIC SESSION TO RAISE ISSUES</w:t>
      </w:r>
      <w:r w:rsidR="0039012B" w:rsidRPr="00942553">
        <w:rPr>
          <w:rFonts w:cs="Calibri"/>
        </w:rPr>
        <w:t xml:space="preserve"> </w:t>
      </w:r>
    </w:p>
    <w:p w14:paraId="549380B2" w14:textId="77777777" w:rsidR="008D6468" w:rsidRPr="00942553" w:rsidRDefault="008D6468">
      <w:pPr>
        <w:rPr>
          <w:rFonts w:cs="Calibri"/>
        </w:rPr>
      </w:pPr>
      <w:r w:rsidRPr="00942553">
        <w:rPr>
          <w:rFonts w:cs="Calibri"/>
        </w:rPr>
        <w:t xml:space="preserve">A resident requested that consideration be given to improving access from the recreation ground to the </w:t>
      </w:r>
      <w:r w:rsidR="00664E8D" w:rsidRPr="00942553">
        <w:rPr>
          <w:rFonts w:cs="Calibri"/>
        </w:rPr>
        <w:t>Trailway</w:t>
      </w:r>
      <w:r w:rsidRPr="00942553">
        <w:rPr>
          <w:rFonts w:cs="Calibri"/>
        </w:rPr>
        <w:t xml:space="preserve"> for those using mobility aids</w:t>
      </w:r>
      <w:r w:rsidR="007C457D" w:rsidRPr="00942553">
        <w:rPr>
          <w:rFonts w:cs="Calibri"/>
        </w:rPr>
        <w:t>;</w:t>
      </w:r>
      <w:r w:rsidR="00664E8D" w:rsidRPr="00942553">
        <w:rPr>
          <w:rFonts w:cs="Calibri"/>
        </w:rPr>
        <w:t xml:space="preserve"> there is steep concrete step which makes it very difficult to traverse onto the Trailway. The Clerk agreed to look into this.</w:t>
      </w:r>
    </w:p>
    <w:p w14:paraId="39BD0322" w14:textId="77777777" w:rsidR="008D6468" w:rsidRPr="00942553" w:rsidRDefault="00664E8D">
      <w:pPr>
        <w:rPr>
          <w:rFonts w:cs="Calibri"/>
        </w:rPr>
      </w:pPr>
      <w:r w:rsidRPr="00942553">
        <w:rPr>
          <w:rFonts w:cs="Calibri"/>
        </w:rPr>
        <w:t xml:space="preserve">The issue of tennis club users parking in Honeysuckle </w:t>
      </w:r>
      <w:r w:rsidR="00AE4B11" w:rsidRPr="00942553">
        <w:rPr>
          <w:rFonts w:cs="Calibri"/>
        </w:rPr>
        <w:t>Gardens</w:t>
      </w:r>
      <w:r w:rsidRPr="00942553">
        <w:rPr>
          <w:rFonts w:cs="Calibri"/>
        </w:rPr>
        <w:t xml:space="preserve"> </w:t>
      </w:r>
      <w:r w:rsidR="00AE4B11" w:rsidRPr="00942553">
        <w:rPr>
          <w:rFonts w:cs="Calibri"/>
        </w:rPr>
        <w:t>rather</w:t>
      </w:r>
      <w:r w:rsidRPr="00942553">
        <w:rPr>
          <w:rFonts w:cs="Calibri"/>
        </w:rPr>
        <w:t xml:space="preserve"> than using the car-park was raised. It was resolved to ask the Tennis Club i</w:t>
      </w:r>
      <w:r w:rsidR="00AE4B11" w:rsidRPr="00942553">
        <w:rPr>
          <w:rFonts w:cs="Calibri"/>
        </w:rPr>
        <w:t>f</w:t>
      </w:r>
      <w:r w:rsidRPr="00942553">
        <w:rPr>
          <w:rFonts w:cs="Calibri"/>
        </w:rPr>
        <w:t xml:space="preserve"> the gate could be left open on tournament or event days and users requested to use the carpark rather than the road outside.</w:t>
      </w:r>
    </w:p>
    <w:p w14:paraId="232DFA5B" w14:textId="77777777" w:rsidR="0039012B" w:rsidRPr="00942553" w:rsidRDefault="00B61B13">
      <w:pPr>
        <w:rPr>
          <w:rFonts w:cs="Calibri"/>
          <w:b/>
          <w:bCs/>
        </w:rPr>
      </w:pPr>
      <w:r w:rsidRPr="00942553">
        <w:rPr>
          <w:rFonts w:cs="Calibri"/>
          <w:b/>
        </w:rPr>
        <w:t>4</w:t>
      </w:r>
      <w:r w:rsidR="00664E8D" w:rsidRPr="00942553">
        <w:rPr>
          <w:rFonts w:cs="Calibri"/>
          <w:b/>
        </w:rPr>
        <w:t>57</w:t>
      </w:r>
      <w:r w:rsidRPr="00942553">
        <w:rPr>
          <w:rFonts w:cs="Calibri"/>
          <w:b/>
        </w:rPr>
        <w:t xml:space="preserve">. </w:t>
      </w:r>
      <w:r w:rsidR="0039012B" w:rsidRPr="00942553">
        <w:rPr>
          <w:rFonts w:cs="Calibri"/>
          <w:b/>
          <w:bCs/>
        </w:rPr>
        <w:t>COUNTY COUNCILORS REPORT</w:t>
      </w:r>
    </w:p>
    <w:p w14:paraId="35EA4815" w14:textId="1049B9D7" w:rsidR="00664E8D" w:rsidRDefault="00664E8D">
      <w:pPr>
        <w:rPr>
          <w:rFonts w:cs="Calibri"/>
        </w:rPr>
      </w:pPr>
      <w:r w:rsidRPr="00942553">
        <w:rPr>
          <w:rFonts w:cs="Calibri"/>
        </w:rPr>
        <w:t xml:space="preserve">Cllr Batstone advised that the new Council meetings had been well attended but there were having to </w:t>
      </w:r>
      <w:r w:rsidR="00AE4B11" w:rsidRPr="00942553">
        <w:rPr>
          <w:rFonts w:cs="Calibri"/>
        </w:rPr>
        <w:t>strictly</w:t>
      </w:r>
      <w:r w:rsidRPr="00942553">
        <w:rPr>
          <w:rFonts w:cs="Calibri"/>
        </w:rPr>
        <w:t xml:space="preserve"> </w:t>
      </w:r>
      <w:r w:rsidR="009662D4" w:rsidRPr="00942553">
        <w:rPr>
          <w:rFonts w:cs="Calibri"/>
        </w:rPr>
        <w:t xml:space="preserve">time </w:t>
      </w:r>
      <w:r w:rsidRPr="00942553">
        <w:rPr>
          <w:rFonts w:cs="Calibri"/>
        </w:rPr>
        <w:t xml:space="preserve">limit speakers in the </w:t>
      </w:r>
      <w:r w:rsidR="00AE4B11" w:rsidRPr="00942553">
        <w:rPr>
          <w:rFonts w:cs="Calibri"/>
        </w:rPr>
        <w:t>public</w:t>
      </w:r>
      <w:r w:rsidRPr="00942553">
        <w:rPr>
          <w:rFonts w:cs="Calibri"/>
        </w:rPr>
        <w:t xml:space="preserve"> </w:t>
      </w:r>
      <w:r w:rsidR="00AE4B11" w:rsidRPr="00942553">
        <w:rPr>
          <w:rFonts w:cs="Calibri"/>
        </w:rPr>
        <w:t>session;</w:t>
      </w:r>
      <w:r w:rsidRPr="00942553">
        <w:rPr>
          <w:rFonts w:cs="Calibri"/>
        </w:rPr>
        <w:t xml:space="preserve"> Cllr Gasson praised the Council for holding evening meetings. </w:t>
      </w:r>
      <w:r w:rsidR="009662D4" w:rsidRPr="00942553">
        <w:rPr>
          <w:rFonts w:cs="Calibri"/>
        </w:rPr>
        <w:t xml:space="preserve">Cllr </w:t>
      </w:r>
      <w:r w:rsidR="00AE4B11" w:rsidRPr="00942553">
        <w:rPr>
          <w:rFonts w:cs="Calibri"/>
        </w:rPr>
        <w:t>Batstone</w:t>
      </w:r>
      <w:r w:rsidR="009662D4" w:rsidRPr="00942553">
        <w:rPr>
          <w:rFonts w:cs="Calibri"/>
        </w:rPr>
        <w:t xml:space="preserve"> mentioned he</w:t>
      </w:r>
      <w:r w:rsidR="00F30228">
        <w:rPr>
          <w:rFonts w:cs="Calibri"/>
        </w:rPr>
        <w:t>r</w:t>
      </w:r>
      <w:r w:rsidR="009662D4" w:rsidRPr="00942553">
        <w:rPr>
          <w:rFonts w:cs="Calibri"/>
        </w:rPr>
        <w:t xml:space="preserve"> support for ‘Friends of Dorset Care Leavers charity which provides additional funding for young people leaving care; they plan to raise money by providing tea &amp; cakes at Council meetings</w:t>
      </w:r>
      <w:r w:rsidR="00AE4B11" w:rsidRPr="00942553">
        <w:rPr>
          <w:rFonts w:cs="Calibri"/>
        </w:rPr>
        <w:t>.</w:t>
      </w:r>
    </w:p>
    <w:p w14:paraId="77DC0AFE" w14:textId="77777777" w:rsidR="00804A27" w:rsidRDefault="00804A27">
      <w:pPr>
        <w:rPr>
          <w:rFonts w:cs="Calibri"/>
        </w:rPr>
      </w:pPr>
    </w:p>
    <w:p w14:paraId="4F9EA969" w14:textId="77777777" w:rsidR="00804A27" w:rsidRPr="00942553" w:rsidRDefault="00804A27">
      <w:pPr>
        <w:rPr>
          <w:rFonts w:cs="Calibri"/>
        </w:rPr>
      </w:pPr>
    </w:p>
    <w:p w14:paraId="14D5F3CB" w14:textId="77777777" w:rsidR="0021784B" w:rsidRPr="00942553" w:rsidRDefault="0021784B">
      <w:pPr>
        <w:rPr>
          <w:rFonts w:cs="Calibri"/>
          <w:b/>
          <w:bCs/>
        </w:rPr>
      </w:pPr>
      <w:r w:rsidRPr="00942553">
        <w:rPr>
          <w:rFonts w:cs="Calibri"/>
          <w:b/>
          <w:bCs/>
        </w:rPr>
        <w:lastRenderedPageBreak/>
        <w:t>458</w:t>
      </w:r>
      <w:r w:rsidR="00993310" w:rsidRPr="00942553">
        <w:rPr>
          <w:rFonts w:cs="Calibri"/>
          <w:b/>
          <w:bCs/>
        </w:rPr>
        <w:t>.</w:t>
      </w:r>
      <w:r w:rsidR="0039012B" w:rsidRPr="00942553">
        <w:rPr>
          <w:rFonts w:cs="Calibri"/>
          <w:b/>
          <w:bCs/>
        </w:rPr>
        <w:t xml:space="preserve"> FOOTPATH OFFICER REPORT</w:t>
      </w:r>
    </w:p>
    <w:p w14:paraId="6EF673A2" w14:textId="77777777" w:rsidR="0021784B" w:rsidRPr="00942553" w:rsidRDefault="0021784B">
      <w:pPr>
        <w:rPr>
          <w:rFonts w:cs="Calibri"/>
        </w:rPr>
      </w:pPr>
      <w:r w:rsidRPr="00942553">
        <w:rPr>
          <w:rFonts w:cs="Calibri"/>
        </w:rPr>
        <w:t xml:space="preserve">Graham Rains reported that the paths to the quarry and by </w:t>
      </w:r>
      <w:r w:rsidR="00AE4B11" w:rsidRPr="00942553">
        <w:rPr>
          <w:rFonts w:cs="Calibri"/>
        </w:rPr>
        <w:t>Shillingstone</w:t>
      </w:r>
      <w:r w:rsidRPr="00942553">
        <w:rPr>
          <w:rFonts w:cs="Calibri"/>
        </w:rPr>
        <w:t xml:space="preserve"> House had been cleared. He has reported the overgrown path adjacent to </w:t>
      </w:r>
      <w:r w:rsidR="00AE4B11" w:rsidRPr="00942553">
        <w:rPr>
          <w:rFonts w:cs="Calibri"/>
        </w:rPr>
        <w:t xml:space="preserve">Bere Marsh </w:t>
      </w:r>
      <w:r w:rsidRPr="00942553">
        <w:rPr>
          <w:rFonts w:cs="Calibri"/>
        </w:rPr>
        <w:t xml:space="preserve">to the Rangers. The </w:t>
      </w:r>
      <w:r w:rsidR="00AE4B11" w:rsidRPr="00942553">
        <w:rPr>
          <w:rFonts w:cs="Calibri"/>
        </w:rPr>
        <w:t>Trailway</w:t>
      </w:r>
      <w:r w:rsidRPr="00942553">
        <w:rPr>
          <w:rFonts w:cs="Calibri"/>
        </w:rPr>
        <w:t xml:space="preserve"> is due to be cut soon. In relation to Little Lane</w:t>
      </w:r>
      <w:r w:rsidR="007C457D" w:rsidRPr="00942553">
        <w:rPr>
          <w:rFonts w:cs="Calibri"/>
        </w:rPr>
        <w:t xml:space="preserve"> a question had been raised concerning Shillingstone’s interest in this footpath</w:t>
      </w:r>
      <w:r w:rsidRPr="00942553">
        <w:rPr>
          <w:rFonts w:cs="Calibri"/>
        </w:rPr>
        <w:t xml:space="preserve">, of which though only a </w:t>
      </w:r>
      <w:r w:rsidR="00AE4B11" w:rsidRPr="00942553">
        <w:rPr>
          <w:rFonts w:cs="Calibri"/>
        </w:rPr>
        <w:t>quarter</w:t>
      </w:r>
      <w:r w:rsidRPr="00942553">
        <w:rPr>
          <w:rFonts w:cs="Calibri"/>
        </w:rPr>
        <w:t xml:space="preserve"> </w:t>
      </w:r>
      <w:r w:rsidR="007C457D" w:rsidRPr="00942553">
        <w:rPr>
          <w:rFonts w:cs="Calibri"/>
        </w:rPr>
        <w:t xml:space="preserve">actually </w:t>
      </w:r>
      <w:r w:rsidRPr="00942553">
        <w:rPr>
          <w:rFonts w:cs="Calibri"/>
        </w:rPr>
        <w:t>falls</w:t>
      </w:r>
      <w:r w:rsidR="007C457D" w:rsidRPr="00942553">
        <w:rPr>
          <w:rFonts w:cs="Calibri"/>
        </w:rPr>
        <w:t xml:space="preserve"> within</w:t>
      </w:r>
      <w:r w:rsidRPr="00942553">
        <w:rPr>
          <w:rFonts w:cs="Calibri"/>
        </w:rPr>
        <w:t xml:space="preserve"> the parish</w:t>
      </w:r>
      <w:r w:rsidR="00AE4B11" w:rsidRPr="00942553">
        <w:rPr>
          <w:rFonts w:cs="Calibri"/>
        </w:rPr>
        <w:t>;</w:t>
      </w:r>
      <w:r w:rsidRPr="00942553">
        <w:rPr>
          <w:rFonts w:cs="Calibri"/>
        </w:rPr>
        <w:t xml:space="preserve"> Graham expressed the view that there is little enthusiasm for volunteering for clearance work in Shillingstone</w:t>
      </w:r>
      <w:r w:rsidR="007C457D" w:rsidRPr="00942553">
        <w:rPr>
          <w:rFonts w:cs="Calibri"/>
        </w:rPr>
        <w:t>, but that in fact the footpath is well maintained by present contractors</w:t>
      </w:r>
      <w:r w:rsidRPr="00942553">
        <w:rPr>
          <w:rFonts w:cs="Calibri"/>
        </w:rPr>
        <w:t xml:space="preserve">. The Chairman noted that </w:t>
      </w:r>
      <w:r w:rsidR="00AE4B11" w:rsidRPr="00942553">
        <w:rPr>
          <w:rFonts w:cs="Calibri"/>
        </w:rPr>
        <w:t>Everett’s</w:t>
      </w:r>
      <w:r w:rsidRPr="00942553">
        <w:rPr>
          <w:rFonts w:cs="Calibri"/>
        </w:rPr>
        <w:t xml:space="preserve"> Lane footpath is rather overgrown</w:t>
      </w:r>
      <w:r w:rsidR="00AD0CE0" w:rsidRPr="00942553">
        <w:rPr>
          <w:rFonts w:cs="Calibri"/>
        </w:rPr>
        <w:t>, Graham advise</w:t>
      </w:r>
      <w:r w:rsidR="00AE4B11" w:rsidRPr="00942553">
        <w:rPr>
          <w:rFonts w:cs="Calibri"/>
        </w:rPr>
        <w:t>d</w:t>
      </w:r>
      <w:r w:rsidR="00AD0CE0" w:rsidRPr="00942553">
        <w:rPr>
          <w:rFonts w:cs="Calibri"/>
        </w:rPr>
        <w:t xml:space="preserve"> </w:t>
      </w:r>
      <w:r w:rsidR="00AE4B11" w:rsidRPr="00942553">
        <w:rPr>
          <w:rFonts w:cs="Calibri"/>
        </w:rPr>
        <w:t>that</w:t>
      </w:r>
      <w:r w:rsidR="00AD0CE0" w:rsidRPr="00942553">
        <w:rPr>
          <w:rFonts w:cs="Calibri"/>
        </w:rPr>
        <w:t xml:space="preserve"> this will be </w:t>
      </w:r>
      <w:r w:rsidR="007C457D" w:rsidRPr="00942553">
        <w:rPr>
          <w:rFonts w:cs="Calibri"/>
        </w:rPr>
        <w:t>dealt with</w:t>
      </w:r>
      <w:r w:rsidR="00AD0CE0" w:rsidRPr="00942553">
        <w:rPr>
          <w:rFonts w:cs="Calibri"/>
        </w:rPr>
        <w:t xml:space="preserve"> soon.</w:t>
      </w:r>
    </w:p>
    <w:p w14:paraId="7FBEF33A" w14:textId="77777777" w:rsidR="00AD0CE0" w:rsidRPr="00942553" w:rsidRDefault="00AD0CE0">
      <w:pPr>
        <w:rPr>
          <w:rFonts w:cs="Calibri"/>
        </w:rPr>
      </w:pPr>
      <w:r w:rsidRPr="00942553">
        <w:rPr>
          <w:rFonts w:cs="Calibri"/>
        </w:rPr>
        <w:t xml:space="preserve">The matter of the additional dog waste bin was discussed. Cllr Batstone had not seen the Trailway Trust’s minutes in relation to this subject but will look into and advise accordingly. The Clerk </w:t>
      </w:r>
      <w:r w:rsidR="00AE4B11" w:rsidRPr="00942553">
        <w:rPr>
          <w:rFonts w:cs="Calibri"/>
        </w:rPr>
        <w:t>confirmed</w:t>
      </w:r>
      <w:r w:rsidRPr="00942553">
        <w:rPr>
          <w:rFonts w:cs="Calibri"/>
        </w:rPr>
        <w:t xml:space="preserve"> that he had not received a reply from the Trust regarding this suggestion.</w:t>
      </w:r>
    </w:p>
    <w:p w14:paraId="5B85EF21" w14:textId="77777777" w:rsidR="0039012B" w:rsidRPr="00942553" w:rsidRDefault="00AD0CE0">
      <w:pPr>
        <w:spacing w:after="0" w:line="100" w:lineRule="atLeast"/>
        <w:rPr>
          <w:rFonts w:cs="Calibri"/>
          <w:b/>
        </w:rPr>
      </w:pPr>
      <w:r w:rsidRPr="00942553">
        <w:rPr>
          <w:rFonts w:cs="Calibri"/>
          <w:b/>
        </w:rPr>
        <w:t>459</w:t>
      </w:r>
      <w:r w:rsidR="0039012B" w:rsidRPr="00942553">
        <w:rPr>
          <w:rFonts w:cs="Calibri"/>
          <w:b/>
        </w:rPr>
        <w:t>. PLANNING</w:t>
      </w:r>
    </w:p>
    <w:p w14:paraId="3C33B6F4" w14:textId="77777777" w:rsidR="0039012B" w:rsidRPr="00942553" w:rsidRDefault="0039012B">
      <w:pPr>
        <w:spacing w:after="0" w:line="100" w:lineRule="atLeast"/>
        <w:rPr>
          <w:rFonts w:cs="Calibri"/>
          <w:b/>
        </w:rPr>
      </w:pPr>
    </w:p>
    <w:p w14:paraId="26FE930C" w14:textId="77777777" w:rsidR="0039012B" w:rsidRPr="00942553" w:rsidRDefault="0039012B">
      <w:pPr>
        <w:spacing w:after="0" w:line="100" w:lineRule="atLeast"/>
        <w:rPr>
          <w:rFonts w:cs="Calibri"/>
          <w:b/>
        </w:rPr>
      </w:pPr>
      <w:r w:rsidRPr="00942553">
        <w:rPr>
          <w:rFonts w:cs="Calibri"/>
          <w:b/>
        </w:rPr>
        <w:t>i) Existing applications update</w:t>
      </w:r>
    </w:p>
    <w:p w14:paraId="0F5BF620" w14:textId="77777777" w:rsidR="0039012B" w:rsidRPr="00942553" w:rsidRDefault="0039012B">
      <w:pPr>
        <w:spacing w:after="0" w:line="100" w:lineRule="atLeast"/>
        <w:rPr>
          <w:rFonts w:cs="Calibri"/>
          <w:b/>
        </w:rPr>
      </w:pPr>
    </w:p>
    <w:p w14:paraId="55FDD708" w14:textId="77777777" w:rsidR="0039012B" w:rsidRPr="00942553" w:rsidRDefault="00AD0CE0">
      <w:pPr>
        <w:spacing w:after="0" w:line="100" w:lineRule="atLeast"/>
        <w:rPr>
          <w:rFonts w:cs="Calibri"/>
          <w:bCs/>
        </w:rPr>
      </w:pPr>
      <w:r w:rsidRPr="00942553">
        <w:rPr>
          <w:rFonts w:cs="Calibri"/>
          <w:bCs/>
        </w:rPr>
        <w:t xml:space="preserve">Nothing to report </w:t>
      </w:r>
    </w:p>
    <w:p w14:paraId="062F2A99" w14:textId="77777777" w:rsidR="00AD0CE0" w:rsidRPr="00942553" w:rsidRDefault="00AD0CE0">
      <w:pPr>
        <w:spacing w:after="0" w:line="100" w:lineRule="atLeast"/>
        <w:rPr>
          <w:rFonts w:cs="Calibri"/>
          <w:b/>
        </w:rPr>
      </w:pPr>
    </w:p>
    <w:p w14:paraId="5A81D725" w14:textId="77777777" w:rsidR="0039012B" w:rsidRPr="00942553" w:rsidRDefault="0039012B">
      <w:pPr>
        <w:pStyle w:val="Header"/>
        <w:tabs>
          <w:tab w:val="left" w:pos="720"/>
        </w:tabs>
        <w:jc w:val="both"/>
        <w:rPr>
          <w:rFonts w:ascii="Calibri" w:hAnsi="Calibri" w:cs="Calibri"/>
          <w:b/>
          <w:sz w:val="22"/>
          <w:szCs w:val="22"/>
        </w:rPr>
      </w:pPr>
      <w:r w:rsidRPr="00942553">
        <w:rPr>
          <w:rFonts w:ascii="Calibri" w:hAnsi="Calibri" w:cs="Calibri"/>
          <w:b/>
          <w:sz w:val="22"/>
          <w:szCs w:val="22"/>
        </w:rPr>
        <w:t xml:space="preserve">ii) New applications received before the meeting: </w:t>
      </w:r>
    </w:p>
    <w:p w14:paraId="42277CAF" w14:textId="77777777" w:rsidR="00AD0CE0" w:rsidRPr="00942553" w:rsidRDefault="00AD0CE0">
      <w:pPr>
        <w:pStyle w:val="Header"/>
        <w:tabs>
          <w:tab w:val="left" w:pos="720"/>
        </w:tabs>
        <w:jc w:val="both"/>
        <w:rPr>
          <w:rFonts w:ascii="Calibri" w:hAnsi="Calibri" w:cs="Calibri"/>
          <w:b/>
          <w:sz w:val="22"/>
          <w:szCs w:val="22"/>
        </w:rPr>
      </w:pPr>
    </w:p>
    <w:p w14:paraId="7FE72208" w14:textId="77777777" w:rsidR="00AD0CE0" w:rsidRPr="00942553" w:rsidRDefault="00AD0CE0">
      <w:pPr>
        <w:pStyle w:val="Header"/>
        <w:tabs>
          <w:tab w:val="left" w:pos="720"/>
        </w:tabs>
        <w:jc w:val="both"/>
        <w:rPr>
          <w:rFonts w:ascii="Calibri" w:hAnsi="Calibri" w:cs="Calibri"/>
          <w:bCs/>
          <w:sz w:val="22"/>
          <w:szCs w:val="22"/>
        </w:rPr>
      </w:pPr>
      <w:r w:rsidRPr="00942553">
        <w:rPr>
          <w:rFonts w:ascii="Calibri" w:hAnsi="Calibri" w:cs="Calibri"/>
          <w:bCs/>
          <w:sz w:val="22"/>
          <w:szCs w:val="22"/>
        </w:rPr>
        <w:t>No new applications received</w:t>
      </w:r>
    </w:p>
    <w:p w14:paraId="611192A7" w14:textId="77777777" w:rsidR="00993310" w:rsidRPr="00942553" w:rsidRDefault="00993310">
      <w:pPr>
        <w:pStyle w:val="Header"/>
        <w:tabs>
          <w:tab w:val="left" w:pos="720"/>
        </w:tabs>
        <w:jc w:val="both"/>
        <w:rPr>
          <w:rFonts w:ascii="Calibri" w:hAnsi="Calibri" w:cs="Calibri"/>
          <w:b/>
          <w:sz w:val="22"/>
          <w:szCs w:val="22"/>
        </w:rPr>
      </w:pPr>
    </w:p>
    <w:p w14:paraId="7A33F358" w14:textId="77777777" w:rsidR="0039012B" w:rsidRPr="00942553" w:rsidRDefault="00AD0CE0">
      <w:pPr>
        <w:pStyle w:val="Header"/>
        <w:tabs>
          <w:tab w:val="left" w:pos="720"/>
        </w:tabs>
        <w:jc w:val="both"/>
        <w:rPr>
          <w:rFonts w:ascii="Calibri" w:hAnsi="Calibri" w:cs="Calibri"/>
          <w:sz w:val="22"/>
          <w:szCs w:val="22"/>
        </w:rPr>
      </w:pPr>
      <w:r w:rsidRPr="00942553">
        <w:rPr>
          <w:rFonts w:ascii="Calibri" w:hAnsi="Calibri" w:cs="Calibri"/>
          <w:b/>
          <w:sz w:val="22"/>
          <w:szCs w:val="22"/>
        </w:rPr>
        <w:t xml:space="preserve">iii) Application for tree works </w:t>
      </w:r>
      <w:r w:rsidR="0039012B" w:rsidRPr="00942553">
        <w:rPr>
          <w:rFonts w:ascii="Calibri" w:hAnsi="Calibri" w:cs="Calibri"/>
          <w:b/>
          <w:sz w:val="22"/>
          <w:szCs w:val="22"/>
        </w:rPr>
        <w:t xml:space="preserve">conservation area received before the meeting: </w:t>
      </w:r>
    </w:p>
    <w:p w14:paraId="360B7FA4" w14:textId="77777777" w:rsidR="0039012B" w:rsidRPr="00942553" w:rsidRDefault="0039012B">
      <w:pPr>
        <w:pStyle w:val="Header"/>
        <w:tabs>
          <w:tab w:val="left" w:pos="720"/>
        </w:tabs>
        <w:jc w:val="both"/>
        <w:rPr>
          <w:rFonts w:ascii="Calibri" w:hAnsi="Calibri" w:cs="Calibri"/>
          <w:sz w:val="22"/>
          <w:szCs w:val="22"/>
        </w:rPr>
      </w:pPr>
    </w:p>
    <w:p w14:paraId="722C760A" w14:textId="77777777" w:rsidR="0039012B" w:rsidRPr="00942553" w:rsidRDefault="0039012B">
      <w:pPr>
        <w:spacing w:after="0" w:line="100" w:lineRule="atLeast"/>
        <w:rPr>
          <w:rFonts w:cs="Calibri"/>
          <w:b/>
        </w:rPr>
      </w:pPr>
      <w:r w:rsidRPr="00942553">
        <w:rPr>
          <w:rFonts w:cs="Calibri"/>
        </w:rPr>
        <w:t>There were no new applications for tree works.</w:t>
      </w:r>
    </w:p>
    <w:p w14:paraId="2EB95811" w14:textId="77777777" w:rsidR="0039012B" w:rsidRPr="00942553" w:rsidRDefault="0039012B">
      <w:pPr>
        <w:spacing w:after="0" w:line="100" w:lineRule="atLeast"/>
        <w:rPr>
          <w:rFonts w:cs="Calibri"/>
          <w:b/>
        </w:rPr>
      </w:pPr>
    </w:p>
    <w:p w14:paraId="17745686" w14:textId="77777777" w:rsidR="0039012B" w:rsidRPr="00942553" w:rsidRDefault="00AD0CE0">
      <w:pPr>
        <w:spacing w:after="0" w:line="100" w:lineRule="atLeast"/>
        <w:rPr>
          <w:rFonts w:cs="Calibri"/>
          <w:b/>
        </w:rPr>
      </w:pPr>
      <w:r w:rsidRPr="00942553">
        <w:rPr>
          <w:rFonts w:cs="Calibri"/>
          <w:b/>
        </w:rPr>
        <w:t>460</w:t>
      </w:r>
      <w:r w:rsidR="0039012B" w:rsidRPr="00942553">
        <w:rPr>
          <w:rFonts w:cs="Calibri"/>
          <w:b/>
        </w:rPr>
        <w:t>. FINANCES</w:t>
      </w:r>
    </w:p>
    <w:p w14:paraId="65281E0E" w14:textId="77777777" w:rsidR="0039012B" w:rsidRPr="00942553" w:rsidRDefault="0039012B">
      <w:pPr>
        <w:spacing w:after="0" w:line="100" w:lineRule="atLeast"/>
        <w:rPr>
          <w:rFonts w:cs="Calibri"/>
          <w:b/>
        </w:rPr>
      </w:pPr>
    </w:p>
    <w:p w14:paraId="4F15F4F3" w14:textId="77777777" w:rsidR="0039012B" w:rsidRPr="00942553" w:rsidRDefault="0039012B">
      <w:pPr>
        <w:pStyle w:val="Header"/>
        <w:numPr>
          <w:ilvl w:val="0"/>
          <w:numId w:val="2"/>
        </w:numPr>
        <w:tabs>
          <w:tab w:val="left" w:pos="720"/>
        </w:tabs>
        <w:ind w:left="0" w:right="-416" w:firstLine="0"/>
        <w:jc w:val="both"/>
        <w:rPr>
          <w:rFonts w:ascii="Calibri" w:hAnsi="Calibri" w:cs="Calibri"/>
          <w:b/>
          <w:sz w:val="22"/>
          <w:szCs w:val="22"/>
        </w:rPr>
      </w:pPr>
    </w:p>
    <w:p w14:paraId="1862DD68" w14:textId="77777777" w:rsidR="0039012B" w:rsidRPr="00942553" w:rsidRDefault="0039012B">
      <w:pPr>
        <w:pStyle w:val="Header"/>
        <w:tabs>
          <w:tab w:val="left" w:pos="720"/>
        </w:tabs>
        <w:ind w:left="360" w:right="-416"/>
        <w:jc w:val="both"/>
        <w:rPr>
          <w:rFonts w:ascii="Calibri" w:hAnsi="Calibri" w:cs="Calibri"/>
          <w:b/>
          <w:sz w:val="22"/>
          <w:szCs w:val="22"/>
        </w:rPr>
      </w:pPr>
      <w:r w:rsidRPr="00942553">
        <w:rPr>
          <w:rFonts w:ascii="Calibri" w:hAnsi="Calibri" w:cs="Calibri"/>
          <w:b/>
          <w:sz w:val="22"/>
          <w:szCs w:val="22"/>
        </w:rPr>
        <w:t>a) To approve retrospective payments made following last SPC meeting</w:t>
      </w:r>
    </w:p>
    <w:p w14:paraId="23D48B11" w14:textId="77777777" w:rsidR="0039012B" w:rsidRPr="00942553" w:rsidRDefault="0039012B">
      <w:pPr>
        <w:pStyle w:val="Header"/>
        <w:tabs>
          <w:tab w:val="left" w:pos="720"/>
        </w:tabs>
        <w:ind w:left="360" w:right="-416"/>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855"/>
        <w:gridCol w:w="1934"/>
        <w:gridCol w:w="1484"/>
        <w:gridCol w:w="2746"/>
      </w:tblGrid>
      <w:tr w:rsidR="00AA59B4" w:rsidRPr="00942553" w14:paraId="4EECE1DD" w14:textId="77777777" w:rsidTr="00AD0CE0">
        <w:trPr>
          <w:trHeight w:val="288"/>
        </w:trPr>
        <w:tc>
          <w:tcPr>
            <w:tcW w:w="997" w:type="dxa"/>
            <w:shd w:val="clear" w:color="auto" w:fill="auto"/>
            <w:noWrap/>
            <w:hideMark/>
          </w:tcPr>
          <w:p w14:paraId="2BE7CC11"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942553">
              <w:rPr>
                <w:rFonts w:eastAsia="Times New Roman" w:cs="Times New Roman"/>
                <w:b/>
                <w:bCs/>
                <w:lang w:val="en-GB" w:eastAsia="en-GB"/>
              </w:rPr>
              <w:t>CQ/Ref</w:t>
            </w:r>
          </w:p>
        </w:tc>
        <w:tc>
          <w:tcPr>
            <w:tcW w:w="1855" w:type="dxa"/>
            <w:shd w:val="clear" w:color="auto" w:fill="auto"/>
            <w:noWrap/>
            <w:hideMark/>
          </w:tcPr>
          <w:p w14:paraId="768C6730"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942553">
              <w:rPr>
                <w:rFonts w:eastAsia="Times New Roman" w:cs="Times New Roman"/>
                <w:b/>
                <w:bCs/>
                <w:lang w:val="en-GB" w:eastAsia="en-GB"/>
              </w:rPr>
              <w:t>Date</w:t>
            </w:r>
          </w:p>
        </w:tc>
        <w:tc>
          <w:tcPr>
            <w:tcW w:w="1934" w:type="dxa"/>
            <w:shd w:val="clear" w:color="auto" w:fill="auto"/>
            <w:noWrap/>
            <w:hideMark/>
          </w:tcPr>
          <w:p w14:paraId="035F936D"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942553">
              <w:rPr>
                <w:rFonts w:eastAsia="Times New Roman" w:cs="Times New Roman"/>
                <w:b/>
                <w:bCs/>
                <w:lang w:val="en-GB" w:eastAsia="en-GB"/>
              </w:rPr>
              <w:t xml:space="preserve"> Amount </w:t>
            </w:r>
          </w:p>
        </w:tc>
        <w:tc>
          <w:tcPr>
            <w:tcW w:w="1484" w:type="dxa"/>
            <w:shd w:val="clear" w:color="auto" w:fill="auto"/>
            <w:noWrap/>
            <w:hideMark/>
          </w:tcPr>
          <w:p w14:paraId="04A78129"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942553">
              <w:rPr>
                <w:rFonts w:eastAsia="Times New Roman" w:cs="Times New Roman"/>
                <w:b/>
                <w:bCs/>
                <w:lang w:val="en-GB" w:eastAsia="en-GB"/>
              </w:rPr>
              <w:t>Payee</w:t>
            </w:r>
          </w:p>
        </w:tc>
        <w:tc>
          <w:tcPr>
            <w:tcW w:w="2746" w:type="dxa"/>
            <w:shd w:val="clear" w:color="auto" w:fill="auto"/>
            <w:noWrap/>
            <w:hideMark/>
          </w:tcPr>
          <w:p w14:paraId="2912BD17"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942553">
              <w:rPr>
                <w:rFonts w:eastAsia="Times New Roman" w:cs="Times New Roman"/>
                <w:b/>
                <w:bCs/>
                <w:lang w:val="en-GB" w:eastAsia="en-GB"/>
              </w:rPr>
              <w:t>Reason</w:t>
            </w:r>
          </w:p>
        </w:tc>
      </w:tr>
      <w:tr w:rsidR="00AD0CE0" w:rsidRPr="00942553" w14:paraId="1B8C427C" w14:textId="77777777" w:rsidTr="00AD0CE0">
        <w:trPr>
          <w:trHeight w:val="288"/>
        </w:trPr>
        <w:tc>
          <w:tcPr>
            <w:tcW w:w="997" w:type="dxa"/>
            <w:shd w:val="clear" w:color="auto" w:fill="auto"/>
            <w:noWrap/>
          </w:tcPr>
          <w:p w14:paraId="70A1B233" w14:textId="77777777" w:rsidR="00AD0CE0" w:rsidRPr="00942553" w:rsidRDefault="00AD0CE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DEBIT</w:t>
            </w:r>
          </w:p>
        </w:tc>
        <w:tc>
          <w:tcPr>
            <w:tcW w:w="1855" w:type="dxa"/>
            <w:shd w:val="clear" w:color="auto" w:fill="auto"/>
            <w:noWrap/>
          </w:tcPr>
          <w:p w14:paraId="063E4358" w14:textId="77777777" w:rsidR="00AD0CE0" w:rsidRPr="00942553" w:rsidRDefault="00AD0CE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16/07/2019</w:t>
            </w:r>
          </w:p>
        </w:tc>
        <w:tc>
          <w:tcPr>
            <w:tcW w:w="1934" w:type="dxa"/>
            <w:shd w:val="clear" w:color="auto" w:fill="auto"/>
            <w:noWrap/>
          </w:tcPr>
          <w:p w14:paraId="1DAA4157" w14:textId="77777777" w:rsidR="00AD0CE0" w:rsidRPr="00942553" w:rsidRDefault="00AD0CE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 xml:space="preserve"> £  192.00</w:t>
            </w:r>
          </w:p>
        </w:tc>
        <w:tc>
          <w:tcPr>
            <w:tcW w:w="1484" w:type="dxa"/>
            <w:shd w:val="clear" w:color="auto" w:fill="auto"/>
            <w:noWrap/>
          </w:tcPr>
          <w:p w14:paraId="27996D31" w14:textId="77777777" w:rsidR="00AD0CE0" w:rsidRPr="00942553" w:rsidRDefault="00AD0CE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Dorset Council</w:t>
            </w:r>
          </w:p>
        </w:tc>
        <w:tc>
          <w:tcPr>
            <w:tcW w:w="2746" w:type="dxa"/>
            <w:shd w:val="clear" w:color="auto" w:fill="auto"/>
            <w:noWrap/>
          </w:tcPr>
          <w:p w14:paraId="43FEA853" w14:textId="77777777" w:rsidR="00AD0CE0" w:rsidRPr="00942553" w:rsidRDefault="00AD0CE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Bin Emptying</w:t>
            </w:r>
          </w:p>
        </w:tc>
      </w:tr>
      <w:tr w:rsidR="00AA59B4" w:rsidRPr="00942553" w14:paraId="60ECAA7B" w14:textId="77777777" w:rsidTr="00AD0CE0">
        <w:trPr>
          <w:trHeight w:val="288"/>
        </w:trPr>
        <w:tc>
          <w:tcPr>
            <w:tcW w:w="997" w:type="dxa"/>
            <w:shd w:val="clear" w:color="auto" w:fill="auto"/>
            <w:noWrap/>
            <w:hideMark/>
          </w:tcPr>
          <w:p w14:paraId="6EDF49B7"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SO</w:t>
            </w:r>
          </w:p>
        </w:tc>
        <w:tc>
          <w:tcPr>
            <w:tcW w:w="1855" w:type="dxa"/>
            <w:shd w:val="clear" w:color="auto" w:fill="auto"/>
            <w:noWrap/>
            <w:hideMark/>
          </w:tcPr>
          <w:p w14:paraId="071BD3F1"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30/0</w:t>
            </w:r>
            <w:r w:rsidR="00AD0CE0" w:rsidRPr="00942553">
              <w:rPr>
                <w:rFonts w:eastAsia="Times New Roman" w:cs="Times New Roman"/>
                <w:lang w:val="en-GB" w:eastAsia="en-GB"/>
              </w:rPr>
              <w:t>7</w:t>
            </w:r>
            <w:r w:rsidRPr="00942553">
              <w:rPr>
                <w:rFonts w:eastAsia="Times New Roman" w:cs="Times New Roman"/>
                <w:lang w:val="en-GB" w:eastAsia="en-GB"/>
              </w:rPr>
              <w:t>/2019</w:t>
            </w:r>
          </w:p>
        </w:tc>
        <w:tc>
          <w:tcPr>
            <w:tcW w:w="1934" w:type="dxa"/>
            <w:shd w:val="clear" w:color="auto" w:fill="auto"/>
            <w:noWrap/>
            <w:hideMark/>
          </w:tcPr>
          <w:p w14:paraId="519E6BBD"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 xml:space="preserve"> £  611.68 </w:t>
            </w:r>
          </w:p>
        </w:tc>
        <w:tc>
          <w:tcPr>
            <w:tcW w:w="1484" w:type="dxa"/>
            <w:shd w:val="clear" w:color="auto" w:fill="auto"/>
            <w:noWrap/>
            <w:hideMark/>
          </w:tcPr>
          <w:p w14:paraId="45980B6D"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David Green</w:t>
            </w:r>
          </w:p>
        </w:tc>
        <w:tc>
          <w:tcPr>
            <w:tcW w:w="2746" w:type="dxa"/>
            <w:shd w:val="clear" w:color="auto" w:fill="auto"/>
            <w:noWrap/>
            <w:hideMark/>
          </w:tcPr>
          <w:p w14:paraId="74FB1F4C"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June 2019 pay</w:t>
            </w:r>
          </w:p>
        </w:tc>
      </w:tr>
      <w:tr w:rsidR="00AA59B4" w:rsidRPr="00942553" w14:paraId="6A1F7A59" w14:textId="77777777" w:rsidTr="00AD0CE0">
        <w:trPr>
          <w:trHeight w:val="288"/>
        </w:trPr>
        <w:tc>
          <w:tcPr>
            <w:tcW w:w="997" w:type="dxa"/>
            <w:shd w:val="clear" w:color="auto" w:fill="auto"/>
            <w:noWrap/>
            <w:hideMark/>
          </w:tcPr>
          <w:p w14:paraId="725524E5"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SO</w:t>
            </w:r>
          </w:p>
        </w:tc>
        <w:tc>
          <w:tcPr>
            <w:tcW w:w="1855" w:type="dxa"/>
            <w:shd w:val="clear" w:color="auto" w:fill="auto"/>
            <w:noWrap/>
            <w:hideMark/>
          </w:tcPr>
          <w:p w14:paraId="47755AD4" w14:textId="77777777" w:rsidR="00993310" w:rsidRPr="00942553" w:rsidRDefault="00AD0CE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01</w:t>
            </w:r>
            <w:r w:rsidR="00993310" w:rsidRPr="00942553">
              <w:rPr>
                <w:rFonts w:eastAsia="Times New Roman" w:cs="Times New Roman"/>
                <w:lang w:val="en-GB" w:eastAsia="en-GB"/>
              </w:rPr>
              <w:t>/0</w:t>
            </w:r>
            <w:r w:rsidRPr="00942553">
              <w:rPr>
                <w:rFonts w:eastAsia="Times New Roman" w:cs="Times New Roman"/>
                <w:lang w:val="en-GB" w:eastAsia="en-GB"/>
              </w:rPr>
              <w:t>8</w:t>
            </w:r>
            <w:r w:rsidR="00993310" w:rsidRPr="00942553">
              <w:rPr>
                <w:rFonts w:eastAsia="Times New Roman" w:cs="Times New Roman"/>
                <w:lang w:val="en-GB" w:eastAsia="en-GB"/>
              </w:rPr>
              <w:t>/2019</w:t>
            </w:r>
          </w:p>
        </w:tc>
        <w:tc>
          <w:tcPr>
            <w:tcW w:w="1934" w:type="dxa"/>
            <w:shd w:val="clear" w:color="auto" w:fill="auto"/>
            <w:noWrap/>
            <w:hideMark/>
          </w:tcPr>
          <w:p w14:paraId="7C2A57BF"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 xml:space="preserve"> £  333.00 </w:t>
            </w:r>
          </w:p>
        </w:tc>
        <w:tc>
          <w:tcPr>
            <w:tcW w:w="1484" w:type="dxa"/>
            <w:shd w:val="clear" w:color="auto" w:fill="auto"/>
            <w:noWrap/>
            <w:hideMark/>
          </w:tcPr>
          <w:p w14:paraId="7F752754"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 xml:space="preserve">Cricket Club </w:t>
            </w:r>
          </w:p>
        </w:tc>
        <w:tc>
          <w:tcPr>
            <w:tcW w:w="2746" w:type="dxa"/>
            <w:shd w:val="clear" w:color="auto" w:fill="auto"/>
            <w:noWrap/>
            <w:hideMark/>
          </w:tcPr>
          <w:p w14:paraId="4C72C5EA" w14:textId="77777777" w:rsidR="00993310" w:rsidRPr="00942553" w:rsidRDefault="00993310" w:rsidP="00CD6F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Mowing</w:t>
            </w:r>
          </w:p>
        </w:tc>
      </w:tr>
    </w:tbl>
    <w:p w14:paraId="54A58817" w14:textId="77777777" w:rsidR="0039012B" w:rsidRPr="00942553" w:rsidRDefault="0039012B">
      <w:pPr>
        <w:pStyle w:val="Header"/>
        <w:tabs>
          <w:tab w:val="left" w:pos="720"/>
        </w:tabs>
        <w:ind w:left="360" w:right="-416"/>
        <w:jc w:val="both"/>
        <w:rPr>
          <w:rFonts w:ascii="Calibri" w:hAnsi="Calibri" w:cs="Calibri"/>
          <w:b/>
          <w:sz w:val="22"/>
          <w:szCs w:val="22"/>
        </w:rPr>
      </w:pPr>
    </w:p>
    <w:p w14:paraId="0E79C450" w14:textId="3B529EBA" w:rsidR="004F23C0" w:rsidRPr="004F23C0" w:rsidRDefault="0039012B">
      <w:pPr>
        <w:pStyle w:val="Header"/>
        <w:tabs>
          <w:tab w:val="left" w:pos="720"/>
        </w:tabs>
        <w:ind w:left="360" w:right="-416"/>
        <w:jc w:val="both"/>
        <w:rPr>
          <w:rFonts w:ascii="Calibri" w:hAnsi="Calibri"/>
          <w:sz w:val="20"/>
          <w:szCs w:val="20"/>
          <w:lang w:eastAsia="en-GB"/>
        </w:rPr>
      </w:pPr>
      <w:r w:rsidRPr="00942553">
        <w:rPr>
          <w:rFonts w:ascii="Calibri" w:hAnsi="Calibri" w:cs="Calibri"/>
          <w:b/>
          <w:sz w:val="22"/>
          <w:szCs w:val="22"/>
        </w:rPr>
        <w:t>b) To approve cheques per list</w:t>
      </w:r>
      <w:r w:rsidR="002822C0" w:rsidRPr="00942553">
        <w:rPr>
          <w:rFonts w:ascii="Calibri" w:hAnsi="Calibri" w:cs="Calibri"/>
          <w:b/>
          <w:sz w:val="22"/>
          <w:szCs w:val="22"/>
        </w:rPr>
        <w:fldChar w:fldCharType="begin"/>
      </w:r>
      <w:r w:rsidR="002822C0" w:rsidRPr="00942553">
        <w:rPr>
          <w:rFonts w:ascii="Calibri" w:hAnsi="Calibri" w:cs="Calibri"/>
          <w:b/>
          <w:sz w:val="22"/>
          <w:szCs w:val="22"/>
        </w:rPr>
        <w:instrText xml:space="preserve"> LINK </w:instrText>
      </w:r>
      <w:r w:rsidR="001239B5">
        <w:rPr>
          <w:rFonts w:ascii="Calibri" w:hAnsi="Calibri" w:cs="Calibri"/>
          <w:b/>
          <w:sz w:val="22"/>
          <w:szCs w:val="22"/>
        </w:rPr>
        <w:instrText xml:space="preserve">Excel.Sheet.12 "C:\\Users\\SPC\\Desktop\\2018-2019 cheques list.xlsx" "July 2019!R1C2:R8C5" </w:instrText>
      </w:r>
      <w:r w:rsidR="002822C0" w:rsidRPr="00942553">
        <w:rPr>
          <w:rFonts w:ascii="Calibri" w:hAnsi="Calibri" w:cs="Calibri"/>
          <w:b/>
          <w:sz w:val="22"/>
          <w:szCs w:val="22"/>
        </w:rPr>
        <w:instrText xml:space="preserve">\a \f 5 \h  \* MERGEFORMAT </w:instrText>
      </w:r>
      <w:r w:rsidR="002822C0" w:rsidRPr="00942553">
        <w:rPr>
          <w:rFonts w:ascii="Calibri" w:hAnsi="Calibri" w:cs="Calibri"/>
          <w:b/>
          <w:sz w:val="22"/>
          <w:szCs w:val="22"/>
        </w:rPr>
        <w:fldChar w:fldCharType="separate"/>
      </w:r>
    </w:p>
    <w:p w14:paraId="208DAA53" w14:textId="77777777" w:rsidR="0039012B" w:rsidRPr="00942553" w:rsidRDefault="002822C0">
      <w:pPr>
        <w:pStyle w:val="Header"/>
        <w:tabs>
          <w:tab w:val="left" w:pos="720"/>
        </w:tabs>
        <w:ind w:left="360" w:right="-416"/>
        <w:jc w:val="both"/>
        <w:rPr>
          <w:rFonts w:ascii="Calibri" w:hAnsi="Calibri" w:cs="Calibri"/>
          <w:b/>
          <w:sz w:val="22"/>
          <w:szCs w:val="22"/>
        </w:rPr>
      </w:pPr>
      <w:r w:rsidRPr="00942553">
        <w:rPr>
          <w:rFonts w:ascii="Calibri" w:hAnsi="Calibri" w:cs="Calibri"/>
          <w:b/>
          <w:sz w:val="22"/>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842"/>
        <w:gridCol w:w="3260"/>
        <w:gridCol w:w="2835"/>
      </w:tblGrid>
      <w:tr w:rsidR="002822C0" w:rsidRPr="00942553" w14:paraId="184A2ECE" w14:textId="77777777" w:rsidTr="00942553">
        <w:trPr>
          <w:trHeight w:val="288"/>
        </w:trPr>
        <w:tc>
          <w:tcPr>
            <w:tcW w:w="960" w:type="dxa"/>
            <w:shd w:val="clear" w:color="auto" w:fill="auto"/>
            <w:noWrap/>
            <w:hideMark/>
          </w:tcPr>
          <w:p w14:paraId="75CC064B" w14:textId="77777777" w:rsidR="002822C0" w:rsidRPr="00942553" w:rsidRDefault="002822C0" w:rsidP="00942553">
            <w:pPr>
              <w:pStyle w:val="Header"/>
              <w:tabs>
                <w:tab w:val="left" w:pos="720"/>
              </w:tabs>
              <w:ind w:left="360" w:right="-416"/>
              <w:jc w:val="both"/>
              <w:rPr>
                <w:rFonts w:ascii="Calibri" w:hAnsi="Calibri" w:cs="Calibri"/>
                <w:b/>
                <w:bCs/>
                <w:sz w:val="22"/>
                <w:szCs w:val="22"/>
                <w:u w:val="single"/>
              </w:rPr>
            </w:pPr>
            <w:r w:rsidRPr="00942553">
              <w:rPr>
                <w:rFonts w:ascii="Calibri" w:hAnsi="Calibri" w:cs="Calibri"/>
                <w:b/>
                <w:bCs/>
                <w:sz w:val="22"/>
                <w:szCs w:val="22"/>
                <w:u w:val="single"/>
                <w:lang w:val="en-US"/>
              </w:rPr>
              <w:t>Ref</w:t>
            </w:r>
          </w:p>
        </w:tc>
        <w:tc>
          <w:tcPr>
            <w:tcW w:w="1842" w:type="dxa"/>
            <w:shd w:val="clear" w:color="auto" w:fill="auto"/>
            <w:noWrap/>
            <w:hideMark/>
          </w:tcPr>
          <w:p w14:paraId="2F1A6AC7" w14:textId="77777777" w:rsidR="002822C0" w:rsidRPr="00942553" w:rsidRDefault="002822C0" w:rsidP="00942553">
            <w:pPr>
              <w:pStyle w:val="Header"/>
              <w:tabs>
                <w:tab w:val="left" w:pos="720"/>
              </w:tabs>
              <w:ind w:left="360" w:right="-416"/>
              <w:jc w:val="both"/>
              <w:rPr>
                <w:rFonts w:ascii="Calibri" w:hAnsi="Calibri" w:cs="Calibri"/>
                <w:b/>
                <w:bCs/>
                <w:sz w:val="22"/>
                <w:szCs w:val="22"/>
                <w:u w:val="single"/>
                <w:lang w:val="en-US"/>
              </w:rPr>
            </w:pPr>
            <w:r w:rsidRPr="00942553">
              <w:rPr>
                <w:rFonts w:ascii="Calibri" w:hAnsi="Calibri" w:cs="Calibri"/>
                <w:b/>
                <w:bCs/>
                <w:sz w:val="22"/>
                <w:szCs w:val="22"/>
                <w:u w:val="single"/>
                <w:lang w:val="en-US"/>
              </w:rPr>
              <w:t xml:space="preserve"> Amount </w:t>
            </w:r>
          </w:p>
        </w:tc>
        <w:tc>
          <w:tcPr>
            <w:tcW w:w="3260" w:type="dxa"/>
            <w:shd w:val="clear" w:color="auto" w:fill="auto"/>
            <w:noWrap/>
            <w:hideMark/>
          </w:tcPr>
          <w:p w14:paraId="237F0DC4" w14:textId="77777777" w:rsidR="002822C0" w:rsidRPr="00942553" w:rsidRDefault="002822C0" w:rsidP="00942553">
            <w:pPr>
              <w:pStyle w:val="Header"/>
              <w:tabs>
                <w:tab w:val="left" w:pos="720"/>
              </w:tabs>
              <w:ind w:left="360" w:right="-416"/>
              <w:jc w:val="both"/>
              <w:rPr>
                <w:rFonts w:ascii="Calibri" w:hAnsi="Calibri" w:cs="Calibri"/>
                <w:b/>
                <w:bCs/>
                <w:sz w:val="22"/>
                <w:szCs w:val="22"/>
                <w:u w:val="single"/>
                <w:lang w:val="en-US"/>
              </w:rPr>
            </w:pPr>
            <w:r w:rsidRPr="00942553">
              <w:rPr>
                <w:rFonts w:ascii="Calibri" w:hAnsi="Calibri" w:cs="Calibri"/>
                <w:b/>
                <w:bCs/>
                <w:sz w:val="22"/>
                <w:szCs w:val="22"/>
                <w:u w:val="single"/>
                <w:lang w:val="en-US"/>
              </w:rPr>
              <w:t>Payee</w:t>
            </w:r>
          </w:p>
        </w:tc>
        <w:tc>
          <w:tcPr>
            <w:tcW w:w="2835" w:type="dxa"/>
            <w:shd w:val="clear" w:color="auto" w:fill="auto"/>
            <w:noWrap/>
            <w:hideMark/>
          </w:tcPr>
          <w:p w14:paraId="5C3FD7E4" w14:textId="77777777" w:rsidR="002822C0" w:rsidRPr="00942553" w:rsidRDefault="002822C0" w:rsidP="00942553">
            <w:pPr>
              <w:pStyle w:val="Header"/>
              <w:tabs>
                <w:tab w:val="left" w:pos="720"/>
              </w:tabs>
              <w:ind w:left="360" w:right="-416"/>
              <w:jc w:val="both"/>
              <w:rPr>
                <w:rFonts w:ascii="Calibri" w:hAnsi="Calibri" w:cs="Calibri"/>
                <w:b/>
                <w:bCs/>
                <w:sz w:val="22"/>
                <w:szCs w:val="22"/>
                <w:u w:val="single"/>
                <w:lang w:val="en-US"/>
              </w:rPr>
            </w:pPr>
            <w:r w:rsidRPr="00942553">
              <w:rPr>
                <w:rFonts w:ascii="Calibri" w:hAnsi="Calibri" w:cs="Calibri"/>
                <w:b/>
                <w:bCs/>
                <w:sz w:val="22"/>
                <w:szCs w:val="22"/>
                <w:u w:val="single"/>
                <w:lang w:val="en-US"/>
              </w:rPr>
              <w:t>Reason</w:t>
            </w:r>
          </w:p>
        </w:tc>
      </w:tr>
      <w:tr w:rsidR="002822C0" w:rsidRPr="00942553" w14:paraId="496E0F74" w14:textId="77777777" w:rsidTr="00942553">
        <w:trPr>
          <w:trHeight w:val="288"/>
        </w:trPr>
        <w:tc>
          <w:tcPr>
            <w:tcW w:w="960" w:type="dxa"/>
            <w:shd w:val="clear" w:color="auto" w:fill="auto"/>
            <w:noWrap/>
            <w:hideMark/>
          </w:tcPr>
          <w:p w14:paraId="70F25AAB"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2341</w:t>
            </w:r>
          </w:p>
        </w:tc>
        <w:tc>
          <w:tcPr>
            <w:tcW w:w="1842" w:type="dxa"/>
            <w:shd w:val="clear" w:color="auto" w:fill="auto"/>
            <w:noWrap/>
            <w:hideMark/>
          </w:tcPr>
          <w:p w14:paraId="1C8D370D"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 xml:space="preserve"> £        182.25 </w:t>
            </w:r>
          </w:p>
        </w:tc>
        <w:tc>
          <w:tcPr>
            <w:tcW w:w="3260" w:type="dxa"/>
            <w:shd w:val="clear" w:color="auto" w:fill="auto"/>
            <w:noWrap/>
            <w:hideMark/>
          </w:tcPr>
          <w:p w14:paraId="7085BAF9"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David Green</w:t>
            </w:r>
          </w:p>
        </w:tc>
        <w:tc>
          <w:tcPr>
            <w:tcW w:w="2835" w:type="dxa"/>
            <w:shd w:val="clear" w:color="auto" w:fill="auto"/>
            <w:noWrap/>
            <w:hideMark/>
          </w:tcPr>
          <w:p w14:paraId="5562C6B6"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Expenses</w:t>
            </w:r>
          </w:p>
        </w:tc>
      </w:tr>
      <w:tr w:rsidR="002822C0" w:rsidRPr="00942553" w14:paraId="04020707" w14:textId="77777777" w:rsidTr="00942553">
        <w:trPr>
          <w:trHeight w:val="288"/>
        </w:trPr>
        <w:tc>
          <w:tcPr>
            <w:tcW w:w="960" w:type="dxa"/>
            <w:shd w:val="clear" w:color="auto" w:fill="auto"/>
            <w:noWrap/>
            <w:hideMark/>
          </w:tcPr>
          <w:p w14:paraId="1E53BF17"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2342</w:t>
            </w:r>
          </w:p>
        </w:tc>
        <w:tc>
          <w:tcPr>
            <w:tcW w:w="1842" w:type="dxa"/>
            <w:shd w:val="clear" w:color="auto" w:fill="auto"/>
            <w:noWrap/>
            <w:hideMark/>
          </w:tcPr>
          <w:p w14:paraId="0DD6A90E"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 xml:space="preserve"> £   30,935.81 </w:t>
            </w:r>
          </w:p>
        </w:tc>
        <w:tc>
          <w:tcPr>
            <w:tcW w:w="3260" w:type="dxa"/>
            <w:shd w:val="clear" w:color="auto" w:fill="auto"/>
            <w:noWrap/>
            <w:hideMark/>
          </w:tcPr>
          <w:p w14:paraId="7F202D70"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Star Rubber &amp; Environmental</w:t>
            </w:r>
          </w:p>
        </w:tc>
        <w:tc>
          <w:tcPr>
            <w:tcW w:w="2835" w:type="dxa"/>
            <w:shd w:val="clear" w:color="auto" w:fill="auto"/>
            <w:noWrap/>
            <w:hideMark/>
          </w:tcPr>
          <w:p w14:paraId="107C1A1A" w14:textId="77777777" w:rsidR="002822C0" w:rsidRPr="00942553" w:rsidRDefault="00AE4B11"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Resurface</w:t>
            </w:r>
            <w:r w:rsidR="002822C0" w:rsidRPr="00942553">
              <w:rPr>
                <w:rFonts w:ascii="Calibri" w:hAnsi="Calibri" w:cs="Calibri"/>
                <w:sz w:val="22"/>
                <w:szCs w:val="22"/>
                <w:lang w:val="en-US"/>
              </w:rPr>
              <w:t xml:space="preserve"> play area</w:t>
            </w:r>
          </w:p>
        </w:tc>
      </w:tr>
      <w:tr w:rsidR="002822C0" w:rsidRPr="00942553" w14:paraId="36E7CA5B" w14:textId="77777777" w:rsidTr="00942553">
        <w:trPr>
          <w:trHeight w:val="288"/>
        </w:trPr>
        <w:tc>
          <w:tcPr>
            <w:tcW w:w="960" w:type="dxa"/>
            <w:shd w:val="clear" w:color="auto" w:fill="auto"/>
            <w:noWrap/>
            <w:hideMark/>
          </w:tcPr>
          <w:p w14:paraId="5CD45821"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2343</w:t>
            </w:r>
          </w:p>
        </w:tc>
        <w:tc>
          <w:tcPr>
            <w:tcW w:w="1842" w:type="dxa"/>
            <w:shd w:val="clear" w:color="auto" w:fill="auto"/>
            <w:noWrap/>
            <w:hideMark/>
          </w:tcPr>
          <w:p w14:paraId="5945D9DB"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 xml:space="preserve"> £        120.00 </w:t>
            </w:r>
          </w:p>
        </w:tc>
        <w:tc>
          <w:tcPr>
            <w:tcW w:w="3260" w:type="dxa"/>
            <w:shd w:val="clear" w:color="auto" w:fill="auto"/>
            <w:noWrap/>
            <w:hideMark/>
          </w:tcPr>
          <w:p w14:paraId="67C387AA"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Elite Playground Inspections</w:t>
            </w:r>
          </w:p>
        </w:tc>
        <w:tc>
          <w:tcPr>
            <w:tcW w:w="2835" w:type="dxa"/>
            <w:shd w:val="clear" w:color="auto" w:fill="auto"/>
            <w:noWrap/>
            <w:hideMark/>
          </w:tcPr>
          <w:p w14:paraId="53386E2E"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Swings refit</w:t>
            </w:r>
          </w:p>
        </w:tc>
      </w:tr>
      <w:tr w:rsidR="002822C0" w:rsidRPr="00942553" w14:paraId="2B89B551" w14:textId="77777777" w:rsidTr="00942553">
        <w:trPr>
          <w:trHeight w:val="288"/>
        </w:trPr>
        <w:tc>
          <w:tcPr>
            <w:tcW w:w="960" w:type="dxa"/>
            <w:shd w:val="clear" w:color="auto" w:fill="auto"/>
            <w:noWrap/>
            <w:hideMark/>
          </w:tcPr>
          <w:p w14:paraId="754AD142"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2344</w:t>
            </w:r>
          </w:p>
        </w:tc>
        <w:tc>
          <w:tcPr>
            <w:tcW w:w="1842" w:type="dxa"/>
            <w:shd w:val="clear" w:color="auto" w:fill="auto"/>
            <w:noWrap/>
            <w:hideMark/>
          </w:tcPr>
          <w:p w14:paraId="524AC6C3"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 xml:space="preserve"> £        120.00 </w:t>
            </w:r>
          </w:p>
        </w:tc>
        <w:tc>
          <w:tcPr>
            <w:tcW w:w="3260" w:type="dxa"/>
            <w:shd w:val="clear" w:color="auto" w:fill="auto"/>
            <w:noWrap/>
            <w:hideMark/>
          </w:tcPr>
          <w:p w14:paraId="19B8155D"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R Smith</w:t>
            </w:r>
          </w:p>
        </w:tc>
        <w:tc>
          <w:tcPr>
            <w:tcW w:w="2835" w:type="dxa"/>
            <w:shd w:val="clear" w:color="auto" w:fill="auto"/>
            <w:noWrap/>
            <w:hideMark/>
          </w:tcPr>
          <w:p w14:paraId="46184130"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Hedging work</w:t>
            </w:r>
          </w:p>
        </w:tc>
      </w:tr>
      <w:tr w:rsidR="002822C0" w:rsidRPr="00942553" w14:paraId="60245C87" w14:textId="77777777" w:rsidTr="00942553">
        <w:trPr>
          <w:trHeight w:val="288"/>
        </w:trPr>
        <w:tc>
          <w:tcPr>
            <w:tcW w:w="960" w:type="dxa"/>
            <w:shd w:val="clear" w:color="auto" w:fill="auto"/>
            <w:noWrap/>
            <w:hideMark/>
          </w:tcPr>
          <w:p w14:paraId="5CFDA6F6"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2345</w:t>
            </w:r>
          </w:p>
        </w:tc>
        <w:tc>
          <w:tcPr>
            <w:tcW w:w="1842" w:type="dxa"/>
            <w:shd w:val="clear" w:color="auto" w:fill="auto"/>
            <w:noWrap/>
            <w:hideMark/>
          </w:tcPr>
          <w:p w14:paraId="09FB1099"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 xml:space="preserve"> £           75.00 </w:t>
            </w:r>
          </w:p>
        </w:tc>
        <w:tc>
          <w:tcPr>
            <w:tcW w:w="3260" w:type="dxa"/>
            <w:shd w:val="clear" w:color="auto" w:fill="auto"/>
            <w:noWrap/>
            <w:hideMark/>
          </w:tcPr>
          <w:p w14:paraId="7FB88044"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Stacey Hankin</w:t>
            </w:r>
          </w:p>
        </w:tc>
        <w:tc>
          <w:tcPr>
            <w:tcW w:w="2835" w:type="dxa"/>
            <w:shd w:val="clear" w:color="auto" w:fill="auto"/>
            <w:noWrap/>
            <w:hideMark/>
          </w:tcPr>
          <w:p w14:paraId="641DA3DE"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Cleaning</w:t>
            </w:r>
          </w:p>
        </w:tc>
      </w:tr>
      <w:tr w:rsidR="002822C0" w:rsidRPr="00942553" w14:paraId="698FE0D2" w14:textId="77777777" w:rsidTr="00942553">
        <w:trPr>
          <w:trHeight w:val="288"/>
        </w:trPr>
        <w:tc>
          <w:tcPr>
            <w:tcW w:w="960" w:type="dxa"/>
            <w:shd w:val="clear" w:color="auto" w:fill="auto"/>
            <w:noWrap/>
            <w:hideMark/>
          </w:tcPr>
          <w:p w14:paraId="6DFEA1EC"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2346</w:t>
            </w:r>
          </w:p>
        </w:tc>
        <w:tc>
          <w:tcPr>
            <w:tcW w:w="1842" w:type="dxa"/>
            <w:shd w:val="clear" w:color="auto" w:fill="auto"/>
            <w:noWrap/>
            <w:hideMark/>
          </w:tcPr>
          <w:p w14:paraId="5C96D6BD"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 xml:space="preserve"> £           75.00 </w:t>
            </w:r>
          </w:p>
        </w:tc>
        <w:tc>
          <w:tcPr>
            <w:tcW w:w="3260" w:type="dxa"/>
            <w:shd w:val="clear" w:color="auto" w:fill="auto"/>
            <w:noWrap/>
            <w:hideMark/>
          </w:tcPr>
          <w:p w14:paraId="21B9022E"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Charlotte Hayward</w:t>
            </w:r>
          </w:p>
        </w:tc>
        <w:tc>
          <w:tcPr>
            <w:tcW w:w="2835" w:type="dxa"/>
            <w:shd w:val="clear" w:color="auto" w:fill="auto"/>
            <w:noWrap/>
            <w:hideMark/>
          </w:tcPr>
          <w:p w14:paraId="5195594E" w14:textId="77777777" w:rsidR="002822C0" w:rsidRPr="00942553" w:rsidRDefault="002822C0" w:rsidP="00942553">
            <w:pPr>
              <w:pStyle w:val="Header"/>
              <w:tabs>
                <w:tab w:val="left" w:pos="720"/>
              </w:tabs>
              <w:ind w:left="360" w:right="-416"/>
              <w:jc w:val="both"/>
              <w:rPr>
                <w:rFonts w:ascii="Calibri" w:hAnsi="Calibri" w:cs="Calibri"/>
                <w:sz w:val="22"/>
                <w:szCs w:val="22"/>
                <w:lang w:val="en-US"/>
              </w:rPr>
            </w:pPr>
            <w:r w:rsidRPr="00942553">
              <w:rPr>
                <w:rFonts w:ascii="Calibri" w:hAnsi="Calibri" w:cs="Calibri"/>
                <w:sz w:val="22"/>
                <w:szCs w:val="22"/>
                <w:lang w:val="en-US"/>
              </w:rPr>
              <w:t>Cleaning</w:t>
            </w:r>
          </w:p>
        </w:tc>
      </w:tr>
    </w:tbl>
    <w:p w14:paraId="4FB0D02C" w14:textId="77777777" w:rsidR="002822C0" w:rsidRPr="00942553" w:rsidRDefault="002822C0">
      <w:pPr>
        <w:spacing w:after="0"/>
        <w:rPr>
          <w:rFonts w:cs="Calibri"/>
          <w:b/>
        </w:rPr>
      </w:pPr>
    </w:p>
    <w:p w14:paraId="4D2F19CD" w14:textId="77777777" w:rsidR="0039012B" w:rsidRPr="00942553" w:rsidRDefault="002822C0">
      <w:pPr>
        <w:spacing w:after="0"/>
        <w:rPr>
          <w:rFonts w:cs="Calibri"/>
          <w:b/>
        </w:rPr>
      </w:pPr>
      <w:r w:rsidRPr="00942553">
        <w:rPr>
          <w:rFonts w:cs="Calibri"/>
          <w:b/>
        </w:rPr>
        <w:t>461</w:t>
      </w:r>
      <w:r w:rsidR="0039012B" w:rsidRPr="00942553">
        <w:rPr>
          <w:rFonts w:cs="Calibri"/>
          <w:b/>
        </w:rPr>
        <w:t>. PLAY AREAS, RECREATION GROUND AND PROPERTY CHECK:</w:t>
      </w:r>
    </w:p>
    <w:p w14:paraId="22FDA3F1" w14:textId="77777777" w:rsidR="0039012B" w:rsidRPr="00942553" w:rsidRDefault="0039012B">
      <w:pPr>
        <w:spacing w:after="0"/>
        <w:rPr>
          <w:rFonts w:cs="Calibri"/>
          <w:b/>
        </w:rPr>
      </w:pPr>
    </w:p>
    <w:p w14:paraId="77871F8D" w14:textId="77777777" w:rsidR="00A20FEE" w:rsidRPr="00942553" w:rsidRDefault="002822C0" w:rsidP="00B31073">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 xml:space="preserve">The Chairman reported that the new surface </w:t>
      </w:r>
      <w:r w:rsidR="00FA3F1E" w:rsidRPr="00942553">
        <w:rPr>
          <w:rFonts w:eastAsia="Times New Roman" w:cs="Times New Roman"/>
          <w:lang w:val="en-GB" w:eastAsia="en-GB"/>
        </w:rPr>
        <w:t xml:space="preserve">for the play area </w:t>
      </w:r>
      <w:r w:rsidRPr="00942553">
        <w:rPr>
          <w:rFonts w:eastAsia="Times New Roman" w:cs="Times New Roman"/>
          <w:lang w:val="en-GB" w:eastAsia="en-GB"/>
        </w:rPr>
        <w:t xml:space="preserve">had been completed </w:t>
      </w:r>
      <w:r w:rsidR="00FA3F1E" w:rsidRPr="00942553">
        <w:rPr>
          <w:rFonts w:eastAsia="Times New Roman" w:cs="Times New Roman"/>
          <w:lang w:val="en-GB" w:eastAsia="en-GB"/>
        </w:rPr>
        <w:t xml:space="preserve">to </w:t>
      </w:r>
      <w:r w:rsidRPr="00942553">
        <w:rPr>
          <w:rFonts w:eastAsia="Times New Roman" w:cs="Times New Roman"/>
          <w:lang w:val="en-GB" w:eastAsia="en-GB"/>
        </w:rPr>
        <w:t xml:space="preserve">a very high standard. Cllr Gasson said that it had been tested by her </w:t>
      </w:r>
      <w:r w:rsidR="00804A27">
        <w:rPr>
          <w:rFonts w:eastAsia="Times New Roman" w:cs="Times New Roman"/>
          <w:lang w:val="en-GB" w:eastAsia="en-GB"/>
        </w:rPr>
        <w:t>grand-daughter</w:t>
      </w:r>
      <w:r w:rsidRPr="00942553">
        <w:rPr>
          <w:rFonts w:eastAsia="Times New Roman" w:cs="Times New Roman"/>
          <w:lang w:val="en-GB" w:eastAsia="en-GB"/>
        </w:rPr>
        <w:t xml:space="preserve"> and found to be very good. The Chairman reported that there had been some additional cost due to the very poor subsurface </w:t>
      </w:r>
      <w:r w:rsidR="007C457D" w:rsidRPr="00942553">
        <w:rPr>
          <w:rFonts w:eastAsia="Times New Roman" w:cs="Times New Roman"/>
          <w:lang w:val="en-GB" w:eastAsia="en-GB"/>
        </w:rPr>
        <w:t>discovered the</w:t>
      </w:r>
      <w:r w:rsidRPr="00942553">
        <w:rPr>
          <w:rFonts w:eastAsia="Times New Roman" w:cs="Times New Roman"/>
          <w:lang w:val="en-GB" w:eastAsia="en-GB"/>
        </w:rPr>
        <w:t xml:space="preserve"> contractors</w:t>
      </w:r>
      <w:r w:rsidR="007C457D" w:rsidRPr="00942553">
        <w:rPr>
          <w:rFonts w:eastAsia="Times New Roman" w:cs="Times New Roman"/>
          <w:lang w:val="en-GB" w:eastAsia="en-GB"/>
        </w:rPr>
        <w:t xml:space="preserve">, which included </w:t>
      </w:r>
      <w:r w:rsidRPr="00942553">
        <w:rPr>
          <w:rFonts w:eastAsia="Times New Roman" w:cs="Times New Roman"/>
          <w:lang w:val="en-GB" w:eastAsia="en-GB"/>
        </w:rPr>
        <w:t xml:space="preserve">old play equipment buried by original installers. The matter of the </w:t>
      </w:r>
      <w:r w:rsidR="00AE4B11" w:rsidRPr="00942553">
        <w:rPr>
          <w:rFonts w:eastAsia="Times New Roman" w:cs="Times New Roman"/>
          <w:lang w:val="en-GB" w:eastAsia="en-GB"/>
        </w:rPr>
        <w:t>distance</w:t>
      </w:r>
      <w:r w:rsidRPr="00942553">
        <w:rPr>
          <w:rFonts w:eastAsia="Times New Roman" w:cs="Times New Roman"/>
          <w:lang w:val="en-GB" w:eastAsia="en-GB"/>
        </w:rPr>
        <w:t xml:space="preserve"> of the gap</w:t>
      </w:r>
      <w:r w:rsidR="00AE4B11" w:rsidRPr="00942553">
        <w:rPr>
          <w:rFonts w:eastAsia="Times New Roman" w:cs="Times New Roman"/>
          <w:lang w:val="en-GB" w:eastAsia="en-GB"/>
        </w:rPr>
        <w:t xml:space="preserve"> between</w:t>
      </w:r>
      <w:r w:rsidRPr="00942553">
        <w:rPr>
          <w:rFonts w:eastAsia="Times New Roman" w:cs="Times New Roman"/>
          <w:lang w:val="en-GB" w:eastAsia="en-GB"/>
        </w:rPr>
        <w:t xml:space="preserve"> </w:t>
      </w:r>
      <w:r w:rsidR="00AE4B11" w:rsidRPr="00942553">
        <w:rPr>
          <w:rFonts w:eastAsia="Times New Roman" w:cs="Times New Roman"/>
          <w:lang w:val="en-GB" w:eastAsia="en-GB"/>
        </w:rPr>
        <w:t>the slides</w:t>
      </w:r>
      <w:r w:rsidRPr="00942553">
        <w:rPr>
          <w:rFonts w:eastAsia="Times New Roman" w:cs="Times New Roman"/>
          <w:lang w:val="en-GB" w:eastAsia="en-GB"/>
        </w:rPr>
        <w:t xml:space="preserve"> </w:t>
      </w:r>
      <w:r w:rsidR="00AE4B11" w:rsidRPr="00942553">
        <w:rPr>
          <w:rFonts w:eastAsia="Times New Roman" w:cs="Times New Roman"/>
          <w:lang w:val="en-GB" w:eastAsia="en-GB"/>
        </w:rPr>
        <w:t xml:space="preserve">run out to the ground </w:t>
      </w:r>
      <w:r w:rsidRPr="00942553">
        <w:rPr>
          <w:rFonts w:eastAsia="Times New Roman" w:cs="Times New Roman"/>
          <w:lang w:val="en-GB" w:eastAsia="en-GB"/>
        </w:rPr>
        <w:t>will</w:t>
      </w:r>
      <w:r w:rsidR="00A20FEE" w:rsidRPr="00942553">
        <w:rPr>
          <w:rFonts w:eastAsia="Times New Roman" w:cs="Times New Roman"/>
          <w:lang w:val="en-GB" w:eastAsia="en-GB"/>
        </w:rPr>
        <w:t xml:space="preserve"> </w:t>
      </w:r>
      <w:r w:rsidRPr="00942553">
        <w:rPr>
          <w:rFonts w:eastAsia="Times New Roman" w:cs="Times New Roman"/>
          <w:lang w:val="en-GB" w:eastAsia="en-GB"/>
        </w:rPr>
        <w:t>be considered</w:t>
      </w:r>
      <w:r w:rsidR="00A20FEE" w:rsidRPr="00942553">
        <w:rPr>
          <w:rFonts w:eastAsia="Times New Roman" w:cs="Times New Roman"/>
          <w:lang w:val="en-GB" w:eastAsia="en-GB"/>
        </w:rPr>
        <w:t>. It was agreed that fencing around the area would not be desirable</w:t>
      </w:r>
      <w:r w:rsidR="00FA3F1E" w:rsidRPr="00942553">
        <w:rPr>
          <w:rFonts w:eastAsia="Times New Roman" w:cs="Times New Roman"/>
          <w:lang w:val="en-GB" w:eastAsia="en-GB"/>
        </w:rPr>
        <w:t>; some a</w:t>
      </w:r>
      <w:r w:rsidR="00A20FEE" w:rsidRPr="00942553">
        <w:rPr>
          <w:rFonts w:eastAsia="Times New Roman" w:cs="Times New Roman"/>
          <w:lang w:val="en-GB" w:eastAsia="en-GB"/>
        </w:rPr>
        <w:t>dditional ‘No Dogs’ signs had been obtained and would be attached to the equipment</w:t>
      </w:r>
      <w:r w:rsidR="000F14B7" w:rsidRPr="00942553">
        <w:rPr>
          <w:rFonts w:eastAsia="Times New Roman" w:cs="Times New Roman"/>
          <w:lang w:val="en-GB" w:eastAsia="en-GB"/>
        </w:rPr>
        <w:t>.</w:t>
      </w:r>
    </w:p>
    <w:p w14:paraId="15D25D9C" w14:textId="77777777" w:rsidR="000F14B7" w:rsidRPr="00942553" w:rsidRDefault="000F14B7" w:rsidP="00B31073">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425DE70A" w14:textId="77777777" w:rsidR="00C16448" w:rsidRPr="00942553" w:rsidRDefault="000F14B7" w:rsidP="00B31073">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 xml:space="preserve">The </w:t>
      </w:r>
      <w:r w:rsidR="00C16448" w:rsidRPr="00942553">
        <w:rPr>
          <w:rFonts w:eastAsia="Times New Roman" w:cs="Times New Roman"/>
          <w:lang w:val="en-GB" w:eastAsia="en-GB"/>
        </w:rPr>
        <w:t>Clerk has received a quote of £325 for pressure washing the equipment. It was agreed to accept this. The swing seats have been re-fitted by Steven Day, who has</w:t>
      </w:r>
      <w:r w:rsidR="00FA3F1E" w:rsidRPr="00942553">
        <w:rPr>
          <w:rFonts w:eastAsia="Times New Roman" w:cs="Times New Roman"/>
          <w:lang w:val="en-GB" w:eastAsia="en-GB"/>
        </w:rPr>
        <w:t xml:space="preserve"> also</w:t>
      </w:r>
      <w:r w:rsidR="00C16448" w:rsidRPr="00942553">
        <w:rPr>
          <w:rFonts w:eastAsia="Times New Roman" w:cs="Times New Roman"/>
          <w:lang w:val="en-GB" w:eastAsia="en-GB"/>
        </w:rPr>
        <w:t xml:space="preserve"> been asked to quote for rejuvenating the see-saw.</w:t>
      </w:r>
    </w:p>
    <w:p w14:paraId="27753B68" w14:textId="77777777" w:rsidR="002822C0" w:rsidRPr="00942553" w:rsidRDefault="002822C0" w:rsidP="00B31073">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5774D747" w14:textId="77777777" w:rsidR="00B61B13" w:rsidRPr="00942553" w:rsidRDefault="00094708" w:rsidP="00B61B13">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942553">
        <w:rPr>
          <w:rFonts w:eastAsia="Times New Roman" w:cs="Times New Roman"/>
          <w:lang w:val="en-GB" w:eastAsia="en-GB"/>
        </w:rPr>
        <w:t xml:space="preserve">The Clerk </w:t>
      </w:r>
      <w:r w:rsidR="00C16448" w:rsidRPr="00942553">
        <w:rPr>
          <w:rFonts w:eastAsia="Times New Roman" w:cs="Times New Roman"/>
          <w:lang w:val="en-GB" w:eastAsia="en-GB"/>
        </w:rPr>
        <w:t xml:space="preserve">Reported that RS Gardening have now </w:t>
      </w:r>
      <w:r w:rsidR="00B61B13" w:rsidRPr="00942553">
        <w:rPr>
          <w:rFonts w:eastAsia="Times New Roman" w:cs="Times New Roman"/>
          <w:lang w:val="en-GB" w:eastAsia="en-GB"/>
        </w:rPr>
        <w:t>complete</w:t>
      </w:r>
      <w:r w:rsidR="00C16448" w:rsidRPr="00942553">
        <w:rPr>
          <w:rFonts w:eastAsia="Times New Roman" w:cs="Times New Roman"/>
          <w:lang w:val="en-GB" w:eastAsia="en-GB"/>
        </w:rPr>
        <w:t xml:space="preserve">d the </w:t>
      </w:r>
      <w:r w:rsidR="00B61B13" w:rsidRPr="00942553">
        <w:rPr>
          <w:rFonts w:eastAsia="Times New Roman" w:cs="Times New Roman"/>
          <w:lang w:val="en-GB" w:eastAsia="en-GB"/>
        </w:rPr>
        <w:t xml:space="preserve">hedging and clearing work </w:t>
      </w:r>
      <w:r w:rsidR="00C16448" w:rsidRPr="00942553">
        <w:rPr>
          <w:rFonts w:eastAsia="Times New Roman" w:cs="Times New Roman"/>
          <w:lang w:val="en-GB" w:eastAsia="en-GB"/>
        </w:rPr>
        <w:t>in the corner of the Recreation Ground near the play area and have been asked to fell two diseased elms near the gate</w:t>
      </w:r>
      <w:r w:rsidR="00AA59B4" w:rsidRPr="00942553">
        <w:rPr>
          <w:rFonts w:eastAsia="Times New Roman" w:cs="Times New Roman"/>
          <w:lang w:val="en-GB" w:eastAsia="en-GB"/>
        </w:rPr>
        <w:t>.</w:t>
      </w:r>
      <w:r w:rsidR="00C16448" w:rsidRPr="00942553">
        <w:rPr>
          <w:rFonts w:eastAsia="Times New Roman" w:cs="Times New Roman"/>
          <w:lang w:val="en-GB" w:eastAsia="en-GB"/>
        </w:rPr>
        <w:t xml:space="preserve"> The Clerk will though clarify with the </w:t>
      </w:r>
      <w:r w:rsidR="001E1399" w:rsidRPr="00942553">
        <w:rPr>
          <w:rFonts w:eastAsia="Times New Roman" w:cs="Times New Roman"/>
          <w:lang w:val="en-GB" w:eastAsia="en-GB"/>
        </w:rPr>
        <w:t xml:space="preserve">Cricket Club precisely what they are responsible for in terms of </w:t>
      </w:r>
      <w:r w:rsidR="00AE4B11" w:rsidRPr="00942553">
        <w:rPr>
          <w:rFonts w:eastAsia="Times New Roman" w:cs="Times New Roman"/>
          <w:lang w:val="en-GB" w:eastAsia="en-GB"/>
        </w:rPr>
        <w:t>perimeter</w:t>
      </w:r>
      <w:r w:rsidR="001E1399" w:rsidRPr="00942553">
        <w:rPr>
          <w:rFonts w:eastAsia="Times New Roman" w:cs="Times New Roman"/>
          <w:lang w:val="en-GB" w:eastAsia="en-GB"/>
        </w:rPr>
        <w:t xml:space="preserve"> strimming.</w:t>
      </w:r>
    </w:p>
    <w:p w14:paraId="3873981C" w14:textId="77777777" w:rsidR="0039012B" w:rsidRPr="00942553" w:rsidRDefault="0039012B">
      <w:pPr>
        <w:pStyle w:val="Header"/>
        <w:tabs>
          <w:tab w:val="left" w:pos="720"/>
        </w:tabs>
        <w:ind w:right="-416"/>
        <w:jc w:val="both"/>
        <w:rPr>
          <w:rFonts w:ascii="Calibri" w:hAnsi="Calibri" w:cs="Calibri"/>
          <w:b/>
          <w:sz w:val="22"/>
          <w:szCs w:val="22"/>
        </w:rPr>
      </w:pPr>
    </w:p>
    <w:p w14:paraId="459F316E" w14:textId="77777777" w:rsidR="0039012B" w:rsidRPr="00942553" w:rsidRDefault="00FA3F1E">
      <w:pPr>
        <w:pStyle w:val="Header"/>
        <w:tabs>
          <w:tab w:val="left" w:pos="720"/>
        </w:tabs>
        <w:ind w:right="-416"/>
        <w:jc w:val="both"/>
        <w:rPr>
          <w:rFonts w:ascii="Calibri" w:hAnsi="Calibri" w:cs="Calibri"/>
          <w:b/>
          <w:sz w:val="22"/>
          <w:szCs w:val="22"/>
        </w:rPr>
      </w:pPr>
      <w:r w:rsidRPr="00942553">
        <w:rPr>
          <w:rFonts w:ascii="Calibri" w:hAnsi="Calibri" w:cs="Calibri"/>
          <w:b/>
          <w:sz w:val="22"/>
          <w:szCs w:val="22"/>
        </w:rPr>
        <w:t>462</w:t>
      </w:r>
      <w:r w:rsidR="0039012B" w:rsidRPr="00942553">
        <w:rPr>
          <w:rFonts w:ascii="Calibri" w:hAnsi="Calibri" w:cs="Calibri"/>
          <w:b/>
          <w:sz w:val="22"/>
          <w:szCs w:val="22"/>
        </w:rPr>
        <w:t>. CORRESPONDENCE:</w:t>
      </w:r>
    </w:p>
    <w:p w14:paraId="073818D7" w14:textId="77777777" w:rsidR="00FA3F1E" w:rsidRPr="00942553" w:rsidRDefault="00FA3F1E">
      <w:pPr>
        <w:pStyle w:val="Header"/>
        <w:tabs>
          <w:tab w:val="left" w:pos="720"/>
        </w:tabs>
        <w:ind w:right="-416"/>
        <w:jc w:val="both"/>
        <w:rPr>
          <w:rFonts w:ascii="Calibri" w:hAnsi="Calibri" w:cs="Calibri"/>
          <w:b/>
          <w:sz w:val="22"/>
          <w:szCs w:val="22"/>
        </w:rPr>
      </w:pPr>
    </w:p>
    <w:p w14:paraId="0E1D9559" w14:textId="77777777" w:rsidR="0039012B" w:rsidRPr="00942553" w:rsidRDefault="00FA3F1E">
      <w:pPr>
        <w:pStyle w:val="Header"/>
        <w:tabs>
          <w:tab w:val="left" w:pos="720"/>
        </w:tabs>
        <w:ind w:right="-416"/>
        <w:jc w:val="both"/>
        <w:rPr>
          <w:rFonts w:ascii="Calibri" w:hAnsi="Calibri" w:cs="Calibri"/>
          <w:b/>
          <w:sz w:val="22"/>
          <w:szCs w:val="22"/>
        </w:rPr>
      </w:pPr>
      <w:r w:rsidRPr="00942553">
        <w:rPr>
          <w:rFonts w:ascii="Calibri" w:hAnsi="Calibri" w:cs="Calibri"/>
          <w:bCs/>
          <w:sz w:val="22"/>
          <w:szCs w:val="22"/>
        </w:rPr>
        <w:t xml:space="preserve">The request by Savills for a meeting </w:t>
      </w:r>
      <w:r w:rsidR="007C457D" w:rsidRPr="00942553">
        <w:rPr>
          <w:rFonts w:ascii="Calibri" w:hAnsi="Calibri" w:cs="Calibri"/>
          <w:bCs/>
          <w:sz w:val="22"/>
          <w:szCs w:val="22"/>
        </w:rPr>
        <w:t xml:space="preserve">with the Parish Council </w:t>
      </w:r>
      <w:r w:rsidRPr="00942553">
        <w:rPr>
          <w:rFonts w:ascii="Calibri" w:hAnsi="Calibri" w:cs="Calibri"/>
          <w:bCs/>
          <w:sz w:val="22"/>
          <w:szCs w:val="22"/>
        </w:rPr>
        <w:t xml:space="preserve">regarding the </w:t>
      </w:r>
      <w:r w:rsidR="00AE4B11" w:rsidRPr="00942553">
        <w:rPr>
          <w:rFonts w:ascii="Calibri" w:hAnsi="Calibri" w:cs="Calibri"/>
          <w:bCs/>
          <w:sz w:val="22"/>
          <w:szCs w:val="22"/>
        </w:rPr>
        <w:t>White</w:t>
      </w:r>
      <w:r w:rsidR="00765DB2">
        <w:rPr>
          <w:rFonts w:ascii="Calibri" w:hAnsi="Calibri" w:cs="Calibri"/>
          <w:bCs/>
          <w:sz w:val="22"/>
          <w:szCs w:val="22"/>
        </w:rPr>
        <w:t>pit</w:t>
      </w:r>
      <w:r w:rsidRPr="00942553">
        <w:rPr>
          <w:rFonts w:ascii="Calibri" w:hAnsi="Calibri" w:cs="Calibri"/>
          <w:bCs/>
          <w:sz w:val="22"/>
          <w:szCs w:val="22"/>
        </w:rPr>
        <w:t xml:space="preserve"> development was discussed. It was agreed that an informal meeting </w:t>
      </w:r>
      <w:r w:rsidR="00AE4B11" w:rsidRPr="00942553">
        <w:rPr>
          <w:rFonts w:ascii="Calibri" w:hAnsi="Calibri" w:cs="Calibri"/>
          <w:bCs/>
          <w:sz w:val="22"/>
          <w:szCs w:val="22"/>
        </w:rPr>
        <w:t xml:space="preserve">between the agent, architect, developers and representatives of the Parish Council and the Neighbourhood planning committee </w:t>
      </w:r>
      <w:r w:rsidRPr="00942553">
        <w:rPr>
          <w:rFonts w:ascii="Calibri" w:hAnsi="Calibri" w:cs="Calibri"/>
          <w:bCs/>
          <w:sz w:val="22"/>
          <w:szCs w:val="22"/>
        </w:rPr>
        <w:t>would be arranged shortly</w:t>
      </w:r>
      <w:r w:rsidR="00AE4B11" w:rsidRPr="00942553">
        <w:rPr>
          <w:rFonts w:ascii="Calibri" w:hAnsi="Calibri" w:cs="Calibri"/>
          <w:bCs/>
          <w:sz w:val="22"/>
          <w:szCs w:val="22"/>
        </w:rPr>
        <w:t xml:space="preserve"> at the Church Centre</w:t>
      </w:r>
      <w:r w:rsidRPr="00942553">
        <w:rPr>
          <w:rFonts w:ascii="Calibri" w:hAnsi="Calibri" w:cs="Calibri"/>
          <w:bCs/>
          <w:sz w:val="22"/>
          <w:szCs w:val="22"/>
        </w:rPr>
        <w:t>.</w:t>
      </w:r>
      <w:r w:rsidR="00802844" w:rsidRPr="00942553">
        <w:rPr>
          <w:rFonts w:ascii="Calibri" w:hAnsi="Calibri" w:cs="Calibri"/>
          <w:bCs/>
          <w:sz w:val="22"/>
          <w:szCs w:val="22"/>
        </w:rPr>
        <w:t xml:space="preserve"> It was agreed</w:t>
      </w:r>
      <w:r w:rsidR="005B0FB4" w:rsidRPr="00942553">
        <w:rPr>
          <w:rFonts w:ascii="Calibri" w:hAnsi="Calibri" w:cs="Calibri"/>
          <w:bCs/>
          <w:sz w:val="22"/>
          <w:szCs w:val="22"/>
        </w:rPr>
        <w:t xml:space="preserve"> </w:t>
      </w:r>
      <w:r w:rsidR="00802844" w:rsidRPr="00942553">
        <w:rPr>
          <w:rFonts w:ascii="Calibri" w:hAnsi="Calibri" w:cs="Calibri"/>
          <w:bCs/>
          <w:sz w:val="22"/>
          <w:szCs w:val="22"/>
        </w:rPr>
        <w:t xml:space="preserve">that the purpose of the meeting would be to </w:t>
      </w:r>
      <w:r w:rsidR="005B0FB4" w:rsidRPr="00942553">
        <w:rPr>
          <w:rFonts w:ascii="Calibri" w:hAnsi="Calibri" w:cs="Calibri"/>
          <w:bCs/>
          <w:sz w:val="22"/>
          <w:szCs w:val="22"/>
        </w:rPr>
        <w:t xml:space="preserve">listen to the </w:t>
      </w:r>
      <w:r w:rsidR="00AE4B11" w:rsidRPr="00942553">
        <w:rPr>
          <w:rFonts w:ascii="Calibri" w:hAnsi="Calibri" w:cs="Calibri"/>
          <w:bCs/>
          <w:sz w:val="22"/>
          <w:szCs w:val="22"/>
        </w:rPr>
        <w:t>developer’s</w:t>
      </w:r>
      <w:r w:rsidR="005B0FB4" w:rsidRPr="00942553">
        <w:rPr>
          <w:rFonts w:ascii="Calibri" w:hAnsi="Calibri" w:cs="Calibri"/>
          <w:bCs/>
          <w:sz w:val="22"/>
          <w:szCs w:val="22"/>
        </w:rPr>
        <w:t xml:space="preserve"> proposals in relation to the</w:t>
      </w:r>
      <w:r w:rsidR="004B3196" w:rsidRPr="00942553">
        <w:rPr>
          <w:rFonts w:ascii="Calibri" w:hAnsi="Calibri" w:cs="Calibri"/>
          <w:bCs/>
          <w:sz w:val="22"/>
          <w:szCs w:val="22"/>
        </w:rPr>
        <w:t xml:space="preserve"> polic</w:t>
      </w:r>
      <w:r w:rsidR="00FB316C">
        <w:rPr>
          <w:rFonts w:ascii="Calibri" w:hAnsi="Calibri" w:cs="Calibri"/>
          <w:bCs/>
          <w:sz w:val="22"/>
          <w:szCs w:val="22"/>
        </w:rPr>
        <w:t>ies</w:t>
      </w:r>
      <w:r w:rsidR="004B3196" w:rsidRPr="00942553">
        <w:rPr>
          <w:rFonts w:ascii="Calibri" w:hAnsi="Calibri" w:cs="Calibri"/>
          <w:bCs/>
          <w:sz w:val="22"/>
          <w:szCs w:val="22"/>
        </w:rPr>
        <w:t xml:space="preserve"> contained within</w:t>
      </w:r>
      <w:r w:rsidR="005B0FB4" w:rsidRPr="00942553">
        <w:rPr>
          <w:rFonts w:ascii="Calibri" w:hAnsi="Calibri" w:cs="Calibri"/>
          <w:bCs/>
          <w:sz w:val="22"/>
          <w:szCs w:val="22"/>
        </w:rPr>
        <w:t xml:space="preserve"> Neighbourhood Plan</w:t>
      </w:r>
      <w:r w:rsidR="00AE4B11" w:rsidRPr="00942553">
        <w:rPr>
          <w:rFonts w:ascii="Calibri" w:hAnsi="Calibri" w:cs="Calibri"/>
          <w:bCs/>
          <w:sz w:val="22"/>
          <w:szCs w:val="22"/>
        </w:rPr>
        <w:t xml:space="preserve"> on a ‘without prejudice’ basis.</w:t>
      </w:r>
    </w:p>
    <w:p w14:paraId="1FF73560" w14:textId="77777777" w:rsidR="0039012B" w:rsidRPr="00942553" w:rsidRDefault="0039012B">
      <w:pPr>
        <w:pStyle w:val="Header"/>
        <w:tabs>
          <w:tab w:val="left" w:pos="720"/>
        </w:tabs>
        <w:ind w:right="-416"/>
        <w:jc w:val="both"/>
        <w:rPr>
          <w:rFonts w:ascii="Calibri" w:hAnsi="Calibri" w:cs="Calibri"/>
          <w:b/>
          <w:sz w:val="22"/>
          <w:szCs w:val="22"/>
        </w:rPr>
      </w:pPr>
    </w:p>
    <w:p w14:paraId="69C766A2" w14:textId="77777777" w:rsidR="0039012B" w:rsidRPr="00942553" w:rsidRDefault="005B0FB4">
      <w:pPr>
        <w:pStyle w:val="Header"/>
        <w:tabs>
          <w:tab w:val="left" w:pos="720"/>
        </w:tabs>
        <w:ind w:right="-416"/>
        <w:jc w:val="both"/>
        <w:rPr>
          <w:rFonts w:ascii="Calibri" w:hAnsi="Calibri" w:cs="Calibri"/>
          <w:b/>
          <w:sz w:val="22"/>
          <w:szCs w:val="22"/>
        </w:rPr>
      </w:pPr>
      <w:r w:rsidRPr="00942553">
        <w:rPr>
          <w:rFonts w:ascii="Calibri" w:hAnsi="Calibri" w:cs="Calibri"/>
          <w:b/>
          <w:sz w:val="22"/>
          <w:szCs w:val="22"/>
        </w:rPr>
        <w:t>463</w:t>
      </w:r>
      <w:r w:rsidR="0039012B" w:rsidRPr="00942553">
        <w:rPr>
          <w:rFonts w:ascii="Calibri" w:hAnsi="Calibri" w:cs="Calibri"/>
          <w:b/>
          <w:sz w:val="22"/>
          <w:szCs w:val="22"/>
        </w:rPr>
        <w:t>. TO AGREE ITEMS FOR NEXT AGENDA:</w:t>
      </w:r>
    </w:p>
    <w:p w14:paraId="21B94EFD" w14:textId="77777777" w:rsidR="0039012B" w:rsidRPr="00942553" w:rsidRDefault="0039012B">
      <w:pPr>
        <w:pStyle w:val="Header"/>
        <w:tabs>
          <w:tab w:val="left" w:pos="720"/>
        </w:tabs>
        <w:ind w:right="-416"/>
        <w:jc w:val="both"/>
        <w:rPr>
          <w:rFonts w:ascii="Calibri" w:hAnsi="Calibri" w:cs="Calibri"/>
          <w:b/>
          <w:sz w:val="22"/>
          <w:szCs w:val="22"/>
        </w:rPr>
      </w:pPr>
    </w:p>
    <w:p w14:paraId="5D17F63B" w14:textId="77777777" w:rsidR="00AA59B4" w:rsidRPr="00942553" w:rsidRDefault="001A0CEC">
      <w:pPr>
        <w:pStyle w:val="Header"/>
        <w:tabs>
          <w:tab w:val="left" w:pos="720"/>
        </w:tabs>
        <w:ind w:right="-416"/>
        <w:jc w:val="both"/>
        <w:rPr>
          <w:rFonts w:ascii="Calibri" w:hAnsi="Calibri" w:cs="Calibri"/>
          <w:bCs/>
          <w:sz w:val="22"/>
          <w:szCs w:val="22"/>
        </w:rPr>
      </w:pPr>
      <w:r w:rsidRPr="00942553">
        <w:rPr>
          <w:rFonts w:ascii="Calibri" w:hAnsi="Calibri" w:cs="Calibri"/>
          <w:bCs/>
          <w:sz w:val="22"/>
          <w:szCs w:val="22"/>
        </w:rPr>
        <w:t xml:space="preserve">Cllr Gasson raised the issue of installing a dropped kerb opposite the Co-op. Cllr Batstone agreed to ask Dorset Highways to </w:t>
      </w:r>
      <w:r w:rsidR="00FB316C">
        <w:rPr>
          <w:rFonts w:ascii="Calibri" w:hAnsi="Calibri" w:cs="Calibri"/>
          <w:bCs/>
          <w:sz w:val="22"/>
          <w:szCs w:val="22"/>
        </w:rPr>
        <w:t>consider this and will report back</w:t>
      </w:r>
      <w:r w:rsidRPr="00942553">
        <w:rPr>
          <w:rFonts w:ascii="Calibri" w:hAnsi="Calibri" w:cs="Calibri"/>
          <w:bCs/>
          <w:sz w:val="22"/>
          <w:szCs w:val="22"/>
        </w:rPr>
        <w:t xml:space="preserve">. </w:t>
      </w:r>
    </w:p>
    <w:p w14:paraId="7B4E29B8" w14:textId="77777777" w:rsidR="00AA59B4" w:rsidRPr="00942553" w:rsidRDefault="00AA59B4">
      <w:pPr>
        <w:pStyle w:val="Header"/>
        <w:tabs>
          <w:tab w:val="left" w:pos="720"/>
        </w:tabs>
        <w:ind w:right="-416"/>
        <w:jc w:val="both"/>
        <w:rPr>
          <w:rFonts w:ascii="Calibri" w:hAnsi="Calibri" w:cs="Calibri"/>
          <w:b/>
          <w:sz w:val="22"/>
          <w:szCs w:val="22"/>
        </w:rPr>
      </w:pPr>
    </w:p>
    <w:p w14:paraId="00A37474" w14:textId="77777777" w:rsidR="0039012B" w:rsidRPr="00942553" w:rsidRDefault="00AA59B4">
      <w:pPr>
        <w:rPr>
          <w:rFonts w:cs="Calibri"/>
        </w:rPr>
      </w:pPr>
      <w:r w:rsidRPr="00942553">
        <w:rPr>
          <w:rFonts w:cs="Calibri"/>
          <w:b/>
        </w:rPr>
        <w:t>4</w:t>
      </w:r>
      <w:r w:rsidR="00BA18B5">
        <w:rPr>
          <w:rFonts w:cs="Calibri"/>
          <w:b/>
        </w:rPr>
        <w:t>64</w:t>
      </w:r>
      <w:r w:rsidR="0039012B" w:rsidRPr="00942553">
        <w:rPr>
          <w:rFonts w:cs="Calibri"/>
          <w:b/>
        </w:rPr>
        <w:t xml:space="preserve">. NEXT MEETING </w:t>
      </w:r>
    </w:p>
    <w:p w14:paraId="19B73C51" w14:textId="77777777" w:rsidR="00804A27" w:rsidRDefault="0039012B">
      <w:pPr>
        <w:rPr>
          <w:rFonts w:cs="Calibri"/>
        </w:rPr>
      </w:pPr>
      <w:r w:rsidRPr="00942553">
        <w:rPr>
          <w:rFonts w:cs="Calibri"/>
        </w:rPr>
        <w:t xml:space="preserve">The next meeting was confirmed as being on Thursday </w:t>
      </w:r>
      <w:r w:rsidR="005B0FB4" w:rsidRPr="00942553">
        <w:rPr>
          <w:rFonts w:cs="Calibri"/>
        </w:rPr>
        <w:t>5</w:t>
      </w:r>
      <w:r w:rsidR="005B0FB4" w:rsidRPr="00942553">
        <w:rPr>
          <w:rFonts w:cs="Calibri"/>
          <w:vertAlign w:val="superscript"/>
        </w:rPr>
        <w:t>th</w:t>
      </w:r>
      <w:r w:rsidR="005B0FB4" w:rsidRPr="00942553">
        <w:rPr>
          <w:rFonts w:cs="Calibri"/>
        </w:rPr>
        <w:t xml:space="preserve"> September</w:t>
      </w:r>
      <w:r w:rsidRPr="00942553">
        <w:rPr>
          <w:rFonts w:cs="Calibri"/>
        </w:rPr>
        <w:t xml:space="preserve"> 2019 at 7:30 p.m. at the Church Centre.</w:t>
      </w:r>
    </w:p>
    <w:p w14:paraId="2591AF6B" w14:textId="77777777" w:rsidR="0039012B" w:rsidRPr="00942553" w:rsidRDefault="0039012B">
      <w:pPr>
        <w:rPr>
          <w:rFonts w:cs="Calibri"/>
        </w:rPr>
      </w:pPr>
      <w:r w:rsidRPr="00942553">
        <w:rPr>
          <w:rFonts w:cs="Calibri"/>
        </w:rPr>
        <w:t>There being no further business, the meeting closed at 8.</w:t>
      </w:r>
      <w:r w:rsidR="00AA59B4" w:rsidRPr="00942553">
        <w:rPr>
          <w:rFonts w:cs="Calibri"/>
        </w:rPr>
        <w:t>3</w:t>
      </w:r>
      <w:r w:rsidR="005B0FB4" w:rsidRPr="00942553">
        <w:rPr>
          <w:rFonts w:cs="Calibri"/>
        </w:rPr>
        <w:t xml:space="preserve">0 </w:t>
      </w:r>
      <w:r w:rsidRPr="00942553">
        <w:rPr>
          <w:rFonts w:cs="Calibri"/>
        </w:rPr>
        <w:t>p.m.</w:t>
      </w:r>
    </w:p>
    <w:sectPr w:rsidR="0039012B" w:rsidRPr="009425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D25C3" w14:textId="77777777" w:rsidR="007526F1" w:rsidRDefault="007526F1">
      <w:pPr>
        <w:spacing w:after="0" w:line="240" w:lineRule="auto"/>
      </w:pPr>
      <w:r>
        <w:separator/>
      </w:r>
    </w:p>
  </w:endnote>
  <w:endnote w:type="continuationSeparator" w:id="0">
    <w:p w14:paraId="63CF7ACA" w14:textId="77777777" w:rsidR="007526F1" w:rsidRDefault="0075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32C0" w14:textId="77777777" w:rsidR="0039012B" w:rsidRDefault="0039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B7D2" w14:textId="77777777" w:rsidR="0039012B" w:rsidRDefault="00390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B84A" w14:textId="77777777" w:rsidR="0039012B" w:rsidRDefault="00390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1E080" w14:textId="77777777" w:rsidR="007526F1" w:rsidRDefault="007526F1">
      <w:pPr>
        <w:spacing w:after="0" w:line="240" w:lineRule="auto"/>
      </w:pPr>
      <w:r>
        <w:separator/>
      </w:r>
    </w:p>
  </w:footnote>
  <w:footnote w:type="continuationSeparator" w:id="0">
    <w:p w14:paraId="15D51C80" w14:textId="77777777" w:rsidR="007526F1" w:rsidRDefault="0075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0553" w14:textId="77777777" w:rsidR="0039012B" w:rsidRDefault="00390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186C2" w14:textId="397247C1" w:rsidR="0039012B" w:rsidRDefault="00390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35AB9" w14:textId="77777777" w:rsidR="0039012B" w:rsidRDefault="003901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10B12"/>
    <w:rsid w:val="00057D05"/>
    <w:rsid w:val="00094708"/>
    <w:rsid w:val="000F14B7"/>
    <w:rsid w:val="001239B5"/>
    <w:rsid w:val="00147088"/>
    <w:rsid w:val="00176AAE"/>
    <w:rsid w:val="001A0CEC"/>
    <w:rsid w:val="001E1399"/>
    <w:rsid w:val="001F7147"/>
    <w:rsid w:val="00201F7B"/>
    <w:rsid w:val="0021784B"/>
    <w:rsid w:val="002822C0"/>
    <w:rsid w:val="00296F89"/>
    <w:rsid w:val="0039012B"/>
    <w:rsid w:val="003B0DCE"/>
    <w:rsid w:val="004128E9"/>
    <w:rsid w:val="004B3196"/>
    <w:rsid w:val="004F23C0"/>
    <w:rsid w:val="00500B41"/>
    <w:rsid w:val="005058A5"/>
    <w:rsid w:val="00507C23"/>
    <w:rsid w:val="0054516F"/>
    <w:rsid w:val="00556583"/>
    <w:rsid w:val="005942AD"/>
    <w:rsid w:val="005B0FB4"/>
    <w:rsid w:val="005B593F"/>
    <w:rsid w:val="006148CC"/>
    <w:rsid w:val="00664E8D"/>
    <w:rsid w:val="006C1E0F"/>
    <w:rsid w:val="006D322E"/>
    <w:rsid w:val="007526F1"/>
    <w:rsid w:val="00765DB2"/>
    <w:rsid w:val="007A791C"/>
    <w:rsid w:val="007C457D"/>
    <w:rsid w:val="007E760B"/>
    <w:rsid w:val="007F0FC3"/>
    <w:rsid w:val="00802844"/>
    <w:rsid w:val="008038AA"/>
    <w:rsid w:val="00804A27"/>
    <w:rsid w:val="008660CD"/>
    <w:rsid w:val="008976E1"/>
    <w:rsid w:val="008C582B"/>
    <w:rsid w:val="008D1354"/>
    <w:rsid w:val="008D6468"/>
    <w:rsid w:val="008F5A52"/>
    <w:rsid w:val="00922797"/>
    <w:rsid w:val="00942553"/>
    <w:rsid w:val="009662D4"/>
    <w:rsid w:val="00993310"/>
    <w:rsid w:val="00993E9A"/>
    <w:rsid w:val="009C2F4A"/>
    <w:rsid w:val="009F1699"/>
    <w:rsid w:val="00A00B91"/>
    <w:rsid w:val="00A1432A"/>
    <w:rsid w:val="00A20FEE"/>
    <w:rsid w:val="00A959A7"/>
    <w:rsid w:val="00AA59B4"/>
    <w:rsid w:val="00AD0CE0"/>
    <w:rsid w:val="00AD2885"/>
    <w:rsid w:val="00AE4B11"/>
    <w:rsid w:val="00B31073"/>
    <w:rsid w:val="00B604D7"/>
    <w:rsid w:val="00B61B13"/>
    <w:rsid w:val="00B91A50"/>
    <w:rsid w:val="00BA18B5"/>
    <w:rsid w:val="00BB7CE2"/>
    <w:rsid w:val="00C01EDE"/>
    <w:rsid w:val="00C16448"/>
    <w:rsid w:val="00C16DCF"/>
    <w:rsid w:val="00CB2C22"/>
    <w:rsid w:val="00CD6F36"/>
    <w:rsid w:val="00D4448F"/>
    <w:rsid w:val="00EB04DC"/>
    <w:rsid w:val="00EB13CE"/>
    <w:rsid w:val="00ED608E"/>
    <w:rsid w:val="00F30228"/>
    <w:rsid w:val="00F4641D"/>
    <w:rsid w:val="00F96E72"/>
    <w:rsid w:val="00FA3F1E"/>
    <w:rsid w:val="00FB316C"/>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2019-08-22T15:54:00Z</cp:lastPrinted>
  <dcterms:created xsi:type="dcterms:W3CDTF">2019-08-22T15:57:00Z</dcterms:created>
  <dcterms:modified xsi:type="dcterms:W3CDTF">2019-08-22T15:57:00Z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